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44C" w:rsidRDefault="000D644C" w:rsidP="000D644C">
      <w:pPr>
        <w:spacing w:line="560" w:lineRule="exact"/>
        <w:rPr>
          <w:b/>
          <w:sz w:val="32"/>
          <w:szCs w:val="32"/>
        </w:rPr>
      </w:pPr>
      <w:r w:rsidRPr="00761CF3">
        <w:rPr>
          <w:rFonts w:hint="eastAsia"/>
          <w:sz w:val="32"/>
          <w:szCs w:val="32"/>
        </w:rPr>
        <w:t>附件</w:t>
      </w:r>
      <w:r>
        <w:rPr>
          <w:sz w:val="32"/>
          <w:szCs w:val="32"/>
        </w:rPr>
        <w:t>2</w:t>
      </w:r>
      <w:r w:rsidRPr="00761CF3">
        <w:rPr>
          <w:rFonts w:hint="eastAsia"/>
          <w:sz w:val="32"/>
          <w:szCs w:val="32"/>
        </w:rPr>
        <w:t>：</w:t>
      </w:r>
    </w:p>
    <w:p w:rsidR="009D7691" w:rsidRDefault="009D7691" w:rsidP="009D7691">
      <w:pPr>
        <w:spacing w:line="480" w:lineRule="exact"/>
        <w:rPr>
          <w:b/>
          <w:sz w:val="32"/>
          <w:szCs w:val="32"/>
        </w:rPr>
      </w:pPr>
      <w:r>
        <w:rPr>
          <w:rFonts w:hint="eastAsia"/>
          <w:b/>
          <w:sz w:val="32"/>
          <w:szCs w:val="32"/>
        </w:rPr>
        <w:t>2021</w:t>
      </w:r>
      <w:r>
        <w:rPr>
          <w:rFonts w:hint="eastAsia"/>
          <w:b/>
          <w:sz w:val="32"/>
          <w:szCs w:val="32"/>
        </w:rPr>
        <w:t>年大连海洋大学应用技术学院教职工体检项目套餐（男）</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2"/>
        <w:gridCol w:w="1433"/>
        <w:gridCol w:w="2129"/>
        <w:gridCol w:w="4988"/>
      </w:tblGrid>
      <w:tr w:rsidR="009D7691" w:rsidTr="000D644C">
        <w:trPr>
          <w:trHeight w:val="374"/>
        </w:trPr>
        <w:tc>
          <w:tcPr>
            <w:tcW w:w="772" w:type="dxa"/>
            <w:tcBorders>
              <w:left w:val="single" w:sz="4" w:space="0" w:color="auto"/>
            </w:tcBorders>
          </w:tcPr>
          <w:p w:rsidR="009D7691" w:rsidRDefault="009D7691" w:rsidP="000D644C">
            <w:pPr>
              <w:spacing w:line="280" w:lineRule="exact"/>
              <w:jc w:val="center"/>
              <w:rPr>
                <w:b/>
                <w:sz w:val="28"/>
                <w:szCs w:val="28"/>
              </w:rPr>
            </w:pPr>
          </w:p>
        </w:tc>
        <w:tc>
          <w:tcPr>
            <w:tcW w:w="1433" w:type="dxa"/>
            <w:tcBorders>
              <w:left w:val="single" w:sz="4" w:space="0" w:color="auto"/>
            </w:tcBorders>
            <w:vAlign w:val="center"/>
          </w:tcPr>
          <w:p w:rsidR="009D7691" w:rsidRPr="000D644C" w:rsidRDefault="009D7691" w:rsidP="000D644C">
            <w:pPr>
              <w:spacing w:line="280" w:lineRule="exact"/>
              <w:jc w:val="center"/>
              <w:rPr>
                <w:b/>
                <w:szCs w:val="21"/>
              </w:rPr>
            </w:pPr>
            <w:r w:rsidRPr="000D644C">
              <w:rPr>
                <w:rFonts w:hint="eastAsia"/>
                <w:b/>
                <w:szCs w:val="21"/>
              </w:rPr>
              <w:t>类别</w:t>
            </w:r>
          </w:p>
        </w:tc>
        <w:tc>
          <w:tcPr>
            <w:tcW w:w="2129" w:type="dxa"/>
            <w:vAlign w:val="center"/>
          </w:tcPr>
          <w:p w:rsidR="009D7691" w:rsidRPr="000D644C" w:rsidRDefault="009D7691" w:rsidP="000D644C">
            <w:pPr>
              <w:spacing w:line="280" w:lineRule="exact"/>
              <w:jc w:val="center"/>
              <w:rPr>
                <w:b/>
                <w:szCs w:val="21"/>
              </w:rPr>
            </w:pPr>
            <w:r w:rsidRPr="000D644C">
              <w:rPr>
                <w:rFonts w:hint="eastAsia"/>
                <w:b/>
                <w:szCs w:val="21"/>
              </w:rPr>
              <w:t>检查项目</w:t>
            </w:r>
          </w:p>
        </w:tc>
        <w:tc>
          <w:tcPr>
            <w:tcW w:w="4988" w:type="dxa"/>
            <w:vAlign w:val="center"/>
          </w:tcPr>
          <w:p w:rsidR="009D7691" w:rsidRPr="000D644C" w:rsidRDefault="009D7691" w:rsidP="000D644C">
            <w:pPr>
              <w:spacing w:line="280" w:lineRule="exact"/>
              <w:jc w:val="center"/>
              <w:rPr>
                <w:b/>
                <w:szCs w:val="21"/>
              </w:rPr>
            </w:pPr>
            <w:r w:rsidRPr="000D644C">
              <w:rPr>
                <w:rFonts w:hint="eastAsia"/>
                <w:b/>
                <w:szCs w:val="21"/>
              </w:rPr>
              <w:t>项目意义</w:t>
            </w:r>
          </w:p>
        </w:tc>
      </w:tr>
      <w:tr w:rsidR="009D7691" w:rsidTr="009D7691">
        <w:trPr>
          <w:trHeight w:val="390"/>
        </w:trPr>
        <w:tc>
          <w:tcPr>
            <w:tcW w:w="772" w:type="dxa"/>
            <w:vMerge w:val="restart"/>
            <w:tcBorders>
              <w:left w:val="single" w:sz="4" w:space="0" w:color="auto"/>
            </w:tcBorders>
            <w:vAlign w:val="center"/>
          </w:tcPr>
          <w:p w:rsidR="009D7691" w:rsidRDefault="009D7691" w:rsidP="00F9719F">
            <w:pPr>
              <w:jc w:val="center"/>
            </w:pPr>
            <w:r>
              <w:rPr>
                <w:rFonts w:hint="eastAsia"/>
              </w:rPr>
              <w:t>临</w:t>
            </w:r>
          </w:p>
          <w:p w:rsidR="009D7691" w:rsidRDefault="009D7691" w:rsidP="00F9719F">
            <w:pPr>
              <w:jc w:val="center"/>
            </w:pPr>
            <w:r>
              <w:rPr>
                <w:rFonts w:hint="eastAsia"/>
              </w:rPr>
              <w:t>床</w:t>
            </w:r>
          </w:p>
          <w:p w:rsidR="009D7691" w:rsidRDefault="009D7691" w:rsidP="00F9719F">
            <w:pPr>
              <w:jc w:val="center"/>
            </w:pPr>
            <w:r>
              <w:rPr>
                <w:rFonts w:hint="eastAsia"/>
              </w:rPr>
              <w:t>项</w:t>
            </w:r>
          </w:p>
          <w:p w:rsidR="009D7691" w:rsidRDefault="009D7691" w:rsidP="00F9719F">
            <w:pPr>
              <w:jc w:val="center"/>
              <w:rPr>
                <w:i/>
              </w:rPr>
            </w:pPr>
            <w:r>
              <w:rPr>
                <w:rFonts w:hint="eastAsia"/>
              </w:rPr>
              <w:t>目</w:t>
            </w:r>
          </w:p>
        </w:tc>
        <w:tc>
          <w:tcPr>
            <w:tcW w:w="1433" w:type="dxa"/>
            <w:tcBorders>
              <w:left w:val="single" w:sz="4" w:space="0" w:color="auto"/>
            </w:tcBorders>
            <w:vAlign w:val="center"/>
          </w:tcPr>
          <w:p w:rsidR="009D7691" w:rsidRPr="009D7691" w:rsidRDefault="009D7691" w:rsidP="009D7691">
            <w:pPr>
              <w:spacing w:line="200" w:lineRule="exact"/>
              <w:jc w:val="center"/>
              <w:rPr>
                <w:rFonts w:ascii="仿宋_GB2312" w:eastAsia="仿宋_GB2312"/>
                <w:i/>
                <w:sz w:val="18"/>
                <w:szCs w:val="18"/>
              </w:rPr>
            </w:pPr>
            <w:r w:rsidRPr="009D7691">
              <w:rPr>
                <w:rFonts w:ascii="仿宋_GB2312" w:eastAsia="仿宋_GB2312" w:hint="eastAsia"/>
                <w:i/>
                <w:sz w:val="18"/>
                <w:szCs w:val="18"/>
              </w:rPr>
              <w:t>一</w:t>
            </w:r>
            <w:r w:rsidRPr="009D7691">
              <w:rPr>
                <w:rFonts w:ascii="仿宋_GB2312" w:eastAsia="仿宋_GB2312" w:hint="eastAsia"/>
                <w:sz w:val="18"/>
                <w:szCs w:val="18"/>
              </w:rPr>
              <w:t>般检查</w:t>
            </w:r>
          </w:p>
        </w:tc>
        <w:tc>
          <w:tcPr>
            <w:tcW w:w="2129" w:type="dxa"/>
            <w:vAlign w:val="center"/>
          </w:tcPr>
          <w:p w:rsidR="009D7691" w:rsidRPr="009D7691" w:rsidRDefault="009D7691" w:rsidP="009D7691">
            <w:pPr>
              <w:spacing w:line="200" w:lineRule="exact"/>
              <w:jc w:val="left"/>
              <w:rPr>
                <w:rFonts w:ascii="仿宋_GB2312" w:eastAsia="仿宋_GB2312"/>
                <w:sz w:val="18"/>
                <w:szCs w:val="18"/>
              </w:rPr>
            </w:pPr>
            <w:r w:rsidRPr="009D7691">
              <w:rPr>
                <w:rFonts w:ascii="仿宋_GB2312" w:eastAsia="仿宋_GB2312" w:hint="eastAsia"/>
                <w:sz w:val="18"/>
                <w:szCs w:val="18"/>
              </w:rPr>
              <w:t>身高体重</w:t>
            </w:r>
          </w:p>
        </w:tc>
        <w:tc>
          <w:tcPr>
            <w:tcW w:w="4988" w:type="dxa"/>
            <w:vAlign w:val="center"/>
          </w:tcPr>
          <w:p w:rsidR="009D7691" w:rsidRPr="009D7691" w:rsidRDefault="009D7691" w:rsidP="009D7691">
            <w:pPr>
              <w:spacing w:line="200" w:lineRule="exact"/>
              <w:jc w:val="left"/>
              <w:rPr>
                <w:rFonts w:ascii="仿宋_GB2312" w:eastAsia="仿宋_GB2312"/>
                <w:sz w:val="18"/>
                <w:szCs w:val="18"/>
              </w:rPr>
            </w:pPr>
            <w:r w:rsidRPr="009D7691">
              <w:rPr>
                <w:rFonts w:ascii="仿宋_GB2312" w:eastAsia="仿宋_GB2312" w:hint="eastAsia"/>
                <w:sz w:val="18"/>
                <w:szCs w:val="18"/>
              </w:rPr>
              <w:t>体重是否正常 ，有无体重过低、超重或肥胖。</w:t>
            </w:r>
          </w:p>
        </w:tc>
      </w:tr>
      <w:tr w:rsidR="009D7691" w:rsidTr="009D7691">
        <w:tc>
          <w:tcPr>
            <w:tcW w:w="772" w:type="dxa"/>
            <w:vMerge/>
            <w:tcBorders>
              <w:left w:val="single" w:sz="4" w:space="0" w:color="auto"/>
            </w:tcBorders>
            <w:vAlign w:val="center"/>
          </w:tcPr>
          <w:p w:rsidR="009D7691" w:rsidRDefault="009D7691" w:rsidP="00F9719F">
            <w:pPr>
              <w:jc w:val="center"/>
            </w:pPr>
          </w:p>
        </w:tc>
        <w:tc>
          <w:tcPr>
            <w:tcW w:w="1433" w:type="dxa"/>
            <w:tcBorders>
              <w:left w:val="single" w:sz="4" w:space="0" w:color="auto"/>
            </w:tcBorders>
            <w:vAlign w:val="center"/>
          </w:tcPr>
          <w:p w:rsidR="009D7691" w:rsidRPr="009D7691" w:rsidRDefault="009D7691" w:rsidP="009D7691">
            <w:pPr>
              <w:spacing w:line="200" w:lineRule="exact"/>
              <w:jc w:val="center"/>
              <w:rPr>
                <w:rFonts w:ascii="仿宋_GB2312" w:eastAsia="仿宋_GB2312"/>
                <w:sz w:val="18"/>
                <w:szCs w:val="18"/>
              </w:rPr>
            </w:pPr>
            <w:r w:rsidRPr="009D7691">
              <w:rPr>
                <w:rFonts w:ascii="仿宋_GB2312" w:eastAsia="仿宋_GB2312" w:hint="eastAsia"/>
                <w:sz w:val="18"/>
                <w:szCs w:val="18"/>
              </w:rPr>
              <w:t>内科检查</w:t>
            </w:r>
          </w:p>
        </w:tc>
        <w:tc>
          <w:tcPr>
            <w:tcW w:w="2129" w:type="dxa"/>
            <w:vAlign w:val="center"/>
          </w:tcPr>
          <w:p w:rsidR="009D7691" w:rsidRPr="009D7691" w:rsidRDefault="009D7691" w:rsidP="009D7691">
            <w:pPr>
              <w:spacing w:line="200" w:lineRule="exact"/>
              <w:jc w:val="left"/>
              <w:rPr>
                <w:rFonts w:ascii="仿宋_GB2312" w:eastAsia="仿宋_GB2312"/>
                <w:sz w:val="18"/>
                <w:szCs w:val="18"/>
              </w:rPr>
            </w:pPr>
            <w:r w:rsidRPr="009D7691">
              <w:rPr>
                <w:rFonts w:ascii="仿宋_GB2312" w:eastAsia="仿宋_GB2312" w:hint="eastAsia"/>
                <w:sz w:val="18"/>
                <w:szCs w:val="18"/>
              </w:rPr>
              <w:t>病史、心、肺、腹部、神经系统、血压</w:t>
            </w:r>
          </w:p>
        </w:tc>
        <w:tc>
          <w:tcPr>
            <w:tcW w:w="4988" w:type="dxa"/>
            <w:vAlign w:val="center"/>
          </w:tcPr>
          <w:p w:rsidR="009D7691" w:rsidRPr="009D7691" w:rsidRDefault="009D7691" w:rsidP="009D7691">
            <w:pPr>
              <w:spacing w:line="200" w:lineRule="exact"/>
              <w:jc w:val="left"/>
              <w:rPr>
                <w:rFonts w:ascii="仿宋_GB2312" w:eastAsia="仿宋_GB2312"/>
                <w:sz w:val="18"/>
                <w:szCs w:val="18"/>
              </w:rPr>
            </w:pPr>
            <w:r w:rsidRPr="009D7691">
              <w:rPr>
                <w:rFonts w:ascii="仿宋_GB2312" w:eastAsia="仿宋_GB2312" w:hint="eastAsia"/>
                <w:sz w:val="18"/>
                <w:szCs w:val="18"/>
              </w:rPr>
              <w:t>通过视、触、叩、听的体格检查方法，检查心、肺、肝、脾等重要脏器及神经系统基本状况，发现内科常见疾病的重要征兆，或初步排除常见疾病。</w:t>
            </w:r>
          </w:p>
        </w:tc>
      </w:tr>
      <w:tr w:rsidR="009D7691" w:rsidTr="009D7691">
        <w:trPr>
          <w:trHeight w:val="800"/>
        </w:trPr>
        <w:tc>
          <w:tcPr>
            <w:tcW w:w="772" w:type="dxa"/>
            <w:vMerge/>
            <w:tcBorders>
              <w:left w:val="single" w:sz="4" w:space="0" w:color="auto"/>
            </w:tcBorders>
            <w:vAlign w:val="center"/>
          </w:tcPr>
          <w:p w:rsidR="009D7691" w:rsidRDefault="009D7691" w:rsidP="00F9719F">
            <w:pPr>
              <w:jc w:val="center"/>
            </w:pPr>
          </w:p>
        </w:tc>
        <w:tc>
          <w:tcPr>
            <w:tcW w:w="1433" w:type="dxa"/>
            <w:tcBorders>
              <w:left w:val="single" w:sz="4" w:space="0" w:color="auto"/>
            </w:tcBorders>
            <w:vAlign w:val="center"/>
          </w:tcPr>
          <w:p w:rsidR="009D7691" w:rsidRPr="009D7691" w:rsidRDefault="009D7691" w:rsidP="009D7691">
            <w:pPr>
              <w:spacing w:line="200" w:lineRule="exact"/>
              <w:jc w:val="center"/>
              <w:rPr>
                <w:rFonts w:ascii="仿宋_GB2312" w:eastAsia="仿宋_GB2312"/>
                <w:sz w:val="18"/>
                <w:szCs w:val="18"/>
              </w:rPr>
            </w:pPr>
            <w:r w:rsidRPr="009D7691">
              <w:rPr>
                <w:rFonts w:ascii="仿宋_GB2312" w:eastAsia="仿宋_GB2312" w:hint="eastAsia"/>
                <w:sz w:val="18"/>
                <w:szCs w:val="18"/>
              </w:rPr>
              <w:t>心电图</w:t>
            </w:r>
          </w:p>
        </w:tc>
        <w:tc>
          <w:tcPr>
            <w:tcW w:w="2129" w:type="dxa"/>
            <w:vAlign w:val="center"/>
          </w:tcPr>
          <w:p w:rsidR="009D7691" w:rsidRPr="009D7691" w:rsidRDefault="009D7691" w:rsidP="009D7691">
            <w:pPr>
              <w:spacing w:line="200" w:lineRule="exact"/>
              <w:jc w:val="left"/>
              <w:rPr>
                <w:rFonts w:ascii="仿宋_GB2312" w:eastAsia="仿宋_GB2312"/>
                <w:sz w:val="18"/>
                <w:szCs w:val="18"/>
              </w:rPr>
            </w:pPr>
            <w:r w:rsidRPr="009D7691">
              <w:rPr>
                <w:rFonts w:ascii="仿宋_GB2312" w:eastAsia="仿宋_GB2312" w:hint="eastAsia"/>
                <w:sz w:val="18"/>
                <w:szCs w:val="18"/>
              </w:rPr>
              <w:t>心电图</w:t>
            </w:r>
          </w:p>
        </w:tc>
        <w:tc>
          <w:tcPr>
            <w:tcW w:w="4988" w:type="dxa"/>
            <w:vAlign w:val="center"/>
          </w:tcPr>
          <w:p w:rsidR="009D7691" w:rsidRPr="009D7691" w:rsidRDefault="009D7691" w:rsidP="009D7691">
            <w:pPr>
              <w:spacing w:line="200" w:lineRule="exact"/>
              <w:jc w:val="left"/>
              <w:rPr>
                <w:rFonts w:ascii="仿宋_GB2312" w:eastAsia="仿宋_GB2312"/>
                <w:sz w:val="18"/>
                <w:szCs w:val="18"/>
              </w:rPr>
            </w:pPr>
            <w:r w:rsidRPr="009D7691">
              <w:rPr>
                <w:rFonts w:ascii="仿宋_GB2312" w:eastAsia="仿宋_GB2312" w:hint="eastAsia"/>
                <w:sz w:val="18"/>
                <w:szCs w:val="18"/>
              </w:rPr>
              <w:t>通过在体表特定部位同步记录和分析心脏每一个心动周期所产生电活动变化的曲线图形，为心脏疾病诊断、疗效评价、预后评估提供重要的依据。</w:t>
            </w:r>
          </w:p>
        </w:tc>
      </w:tr>
      <w:tr w:rsidR="009D7691" w:rsidTr="009D7691">
        <w:trPr>
          <w:trHeight w:val="740"/>
        </w:trPr>
        <w:tc>
          <w:tcPr>
            <w:tcW w:w="772" w:type="dxa"/>
            <w:vMerge w:val="restart"/>
            <w:tcBorders>
              <w:left w:val="single" w:sz="4" w:space="0" w:color="auto"/>
            </w:tcBorders>
            <w:vAlign w:val="center"/>
          </w:tcPr>
          <w:p w:rsidR="009D7691" w:rsidRDefault="009D7691" w:rsidP="00F9719F">
            <w:pPr>
              <w:jc w:val="center"/>
            </w:pPr>
            <w:r>
              <w:rPr>
                <w:rFonts w:hint="eastAsia"/>
              </w:rPr>
              <w:t>实</w:t>
            </w:r>
          </w:p>
          <w:p w:rsidR="009D7691" w:rsidRDefault="009D7691" w:rsidP="00F9719F">
            <w:pPr>
              <w:jc w:val="center"/>
            </w:pPr>
          </w:p>
          <w:p w:rsidR="009D7691" w:rsidRDefault="009D7691" w:rsidP="00F9719F">
            <w:pPr>
              <w:jc w:val="center"/>
            </w:pPr>
            <w:r>
              <w:rPr>
                <w:rFonts w:hint="eastAsia"/>
              </w:rPr>
              <w:t>验</w:t>
            </w:r>
          </w:p>
          <w:p w:rsidR="009D7691" w:rsidRDefault="009D7691" w:rsidP="00F9719F">
            <w:pPr>
              <w:jc w:val="center"/>
            </w:pPr>
          </w:p>
          <w:p w:rsidR="009D7691" w:rsidRDefault="009D7691" w:rsidP="00F9719F">
            <w:pPr>
              <w:jc w:val="center"/>
            </w:pPr>
            <w:r>
              <w:rPr>
                <w:rFonts w:hint="eastAsia"/>
              </w:rPr>
              <w:t>室</w:t>
            </w:r>
          </w:p>
          <w:p w:rsidR="009D7691" w:rsidRDefault="009D7691" w:rsidP="00F9719F">
            <w:pPr>
              <w:jc w:val="center"/>
            </w:pPr>
          </w:p>
          <w:p w:rsidR="009D7691" w:rsidRDefault="009D7691" w:rsidP="00F9719F">
            <w:pPr>
              <w:jc w:val="center"/>
            </w:pPr>
            <w:r>
              <w:rPr>
                <w:rFonts w:hint="eastAsia"/>
              </w:rPr>
              <w:t>项</w:t>
            </w:r>
          </w:p>
          <w:p w:rsidR="009D7691" w:rsidRDefault="009D7691" w:rsidP="00F9719F">
            <w:pPr>
              <w:jc w:val="center"/>
            </w:pPr>
          </w:p>
          <w:p w:rsidR="009D7691" w:rsidRDefault="009D7691" w:rsidP="00F9719F">
            <w:pPr>
              <w:jc w:val="center"/>
            </w:pPr>
            <w:r>
              <w:rPr>
                <w:rFonts w:hint="eastAsia"/>
              </w:rPr>
              <w:t>目</w:t>
            </w:r>
          </w:p>
          <w:p w:rsidR="009D7691" w:rsidRDefault="009D7691" w:rsidP="00F9719F">
            <w:pPr>
              <w:jc w:val="center"/>
            </w:pPr>
          </w:p>
        </w:tc>
        <w:tc>
          <w:tcPr>
            <w:tcW w:w="1433" w:type="dxa"/>
            <w:tcBorders>
              <w:left w:val="single" w:sz="4" w:space="0" w:color="auto"/>
            </w:tcBorders>
            <w:vAlign w:val="center"/>
          </w:tcPr>
          <w:p w:rsidR="009D7691" w:rsidRPr="009D7691" w:rsidRDefault="009D7691" w:rsidP="009D7691">
            <w:pPr>
              <w:spacing w:line="200" w:lineRule="exact"/>
              <w:jc w:val="center"/>
              <w:rPr>
                <w:rFonts w:ascii="仿宋_GB2312" w:eastAsia="仿宋_GB2312"/>
                <w:sz w:val="18"/>
                <w:szCs w:val="18"/>
              </w:rPr>
            </w:pPr>
            <w:r w:rsidRPr="009D7691">
              <w:rPr>
                <w:rFonts w:ascii="仿宋_GB2312" w:eastAsia="仿宋_GB2312" w:hint="eastAsia"/>
                <w:sz w:val="18"/>
                <w:szCs w:val="18"/>
              </w:rPr>
              <w:t>血液检查</w:t>
            </w:r>
          </w:p>
        </w:tc>
        <w:tc>
          <w:tcPr>
            <w:tcW w:w="2129" w:type="dxa"/>
            <w:vAlign w:val="center"/>
          </w:tcPr>
          <w:p w:rsidR="009D7691" w:rsidRPr="009D7691" w:rsidRDefault="009D7691" w:rsidP="009D7691">
            <w:pPr>
              <w:spacing w:line="200" w:lineRule="exact"/>
              <w:jc w:val="left"/>
              <w:rPr>
                <w:rFonts w:ascii="仿宋_GB2312" w:eastAsia="仿宋_GB2312"/>
                <w:sz w:val="18"/>
                <w:szCs w:val="18"/>
              </w:rPr>
            </w:pPr>
            <w:r w:rsidRPr="009D7691">
              <w:rPr>
                <w:rFonts w:ascii="仿宋_GB2312" w:eastAsia="仿宋_GB2312" w:hint="eastAsia"/>
                <w:sz w:val="18"/>
                <w:szCs w:val="18"/>
              </w:rPr>
              <w:t>血液检查（五分类）</w:t>
            </w:r>
          </w:p>
        </w:tc>
        <w:tc>
          <w:tcPr>
            <w:tcW w:w="4988" w:type="dxa"/>
            <w:vAlign w:val="center"/>
          </w:tcPr>
          <w:p w:rsidR="009D7691" w:rsidRPr="009D7691" w:rsidRDefault="009D7691" w:rsidP="009D7691">
            <w:pPr>
              <w:spacing w:line="200" w:lineRule="exact"/>
              <w:jc w:val="left"/>
              <w:rPr>
                <w:rFonts w:ascii="仿宋_GB2312" w:eastAsia="仿宋_GB2312"/>
                <w:sz w:val="18"/>
                <w:szCs w:val="18"/>
              </w:rPr>
            </w:pPr>
            <w:r w:rsidRPr="009D7691">
              <w:rPr>
                <w:rFonts w:ascii="仿宋_GB2312" w:eastAsia="仿宋_GB2312" w:hint="eastAsia"/>
                <w:sz w:val="18"/>
                <w:szCs w:val="18"/>
              </w:rPr>
              <w:t>通过血常规检查发现血液方面的问题，评价骨髓功能，有助于临床急慢性感染，病毒性疾病的判断；有助于了解有无贫血及贫血分类；有助于出血性疾病的诊断等。</w:t>
            </w:r>
          </w:p>
        </w:tc>
      </w:tr>
      <w:tr w:rsidR="009D7691" w:rsidTr="009D7691">
        <w:tc>
          <w:tcPr>
            <w:tcW w:w="772" w:type="dxa"/>
            <w:vMerge/>
            <w:tcBorders>
              <w:left w:val="single" w:sz="4" w:space="0" w:color="auto"/>
            </w:tcBorders>
            <w:vAlign w:val="center"/>
          </w:tcPr>
          <w:p w:rsidR="009D7691" w:rsidRDefault="009D7691" w:rsidP="00F9719F">
            <w:pPr>
              <w:jc w:val="center"/>
            </w:pPr>
          </w:p>
        </w:tc>
        <w:tc>
          <w:tcPr>
            <w:tcW w:w="1433" w:type="dxa"/>
            <w:vAlign w:val="center"/>
          </w:tcPr>
          <w:p w:rsidR="009D7691" w:rsidRPr="009D7691" w:rsidRDefault="009D7691" w:rsidP="009D7691">
            <w:pPr>
              <w:spacing w:line="200" w:lineRule="exact"/>
              <w:jc w:val="center"/>
              <w:rPr>
                <w:rFonts w:ascii="仿宋_GB2312" w:eastAsia="仿宋_GB2312"/>
                <w:sz w:val="18"/>
                <w:szCs w:val="18"/>
              </w:rPr>
            </w:pPr>
            <w:r w:rsidRPr="009D7691">
              <w:rPr>
                <w:rFonts w:ascii="仿宋_GB2312" w:eastAsia="仿宋_GB2312" w:hint="eastAsia"/>
                <w:sz w:val="18"/>
                <w:szCs w:val="18"/>
              </w:rPr>
              <w:t>尿常规</w:t>
            </w:r>
          </w:p>
        </w:tc>
        <w:tc>
          <w:tcPr>
            <w:tcW w:w="2129" w:type="dxa"/>
            <w:vAlign w:val="center"/>
          </w:tcPr>
          <w:p w:rsidR="009D7691" w:rsidRPr="009D7691" w:rsidRDefault="009D7691" w:rsidP="009D7691">
            <w:pPr>
              <w:spacing w:line="200" w:lineRule="exact"/>
              <w:jc w:val="left"/>
              <w:rPr>
                <w:rFonts w:ascii="仿宋_GB2312" w:eastAsia="仿宋_GB2312"/>
                <w:sz w:val="18"/>
                <w:szCs w:val="18"/>
              </w:rPr>
            </w:pPr>
            <w:r w:rsidRPr="009D7691">
              <w:rPr>
                <w:rFonts w:ascii="仿宋_GB2312" w:eastAsia="仿宋_GB2312" w:hint="eastAsia"/>
                <w:sz w:val="18"/>
                <w:szCs w:val="18"/>
              </w:rPr>
              <w:t>尿比重、尿酸碱度、尿白细胞、尿亚硝酸盐、尿蛋白质、尿糖、尿酮体、尿胆原、尿胆红素、尿隐血</w:t>
            </w:r>
          </w:p>
        </w:tc>
        <w:tc>
          <w:tcPr>
            <w:tcW w:w="4988" w:type="dxa"/>
            <w:vAlign w:val="center"/>
          </w:tcPr>
          <w:p w:rsidR="009D7691" w:rsidRPr="009D7691" w:rsidRDefault="009D7691" w:rsidP="009D7691">
            <w:pPr>
              <w:spacing w:line="200" w:lineRule="exact"/>
              <w:jc w:val="left"/>
              <w:rPr>
                <w:rFonts w:ascii="仿宋_GB2312" w:eastAsia="仿宋_GB2312"/>
                <w:sz w:val="18"/>
                <w:szCs w:val="18"/>
              </w:rPr>
            </w:pPr>
            <w:r w:rsidRPr="009D7691">
              <w:rPr>
                <w:rFonts w:ascii="仿宋_GB2312" w:eastAsia="仿宋_GB2312" w:hint="eastAsia"/>
                <w:sz w:val="18"/>
                <w:szCs w:val="18"/>
              </w:rPr>
              <w:t>通过尿常规检查，对泌尿系疾病的诊断、疗效观察有重要意义。尿糖检查是作为糖尿病筛查和病情判断的指标。并可观察一些全身性疾病的异常表现。</w:t>
            </w:r>
          </w:p>
        </w:tc>
      </w:tr>
      <w:tr w:rsidR="009D7691" w:rsidTr="009D7691">
        <w:tc>
          <w:tcPr>
            <w:tcW w:w="772" w:type="dxa"/>
            <w:vMerge/>
            <w:tcBorders>
              <w:left w:val="single" w:sz="4" w:space="0" w:color="auto"/>
            </w:tcBorders>
            <w:vAlign w:val="center"/>
          </w:tcPr>
          <w:p w:rsidR="009D7691" w:rsidRDefault="009D7691" w:rsidP="00F9719F">
            <w:pPr>
              <w:jc w:val="center"/>
            </w:pPr>
          </w:p>
        </w:tc>
        <w:tc>
          <w:tcPr>
            <w:tcW w:w="1433" w:type="dxa"/>
            <w:vMerge w:val="restart"/>
            <w:vAlign w:val="center"/>
          </w:tcPr>
          <w:p w:rsidR="009D7691" w:rsidRPr="009D7691" w:rsidRDefault="009D7691" w:rsidP="009D7691">
            <w:pPr>
              <w:spacing w:line="200" w:lineRule="exact"/>
              <w:jc w:val="center"/>
              <w:rPr>
                <w:rFonts w:ascii="仿宋_GB2312" w:eastAsia="仿宋_GB2312"/>
                <w:sz w:val="18"/>
                <w:szCs w:val="18"/>
              </w:rPr>
            </w:pPr>
            <w:r w:rsidRPr="009D7691">
              <w:rPr>
                <w:rFonts w:ascii="仿宋_GB2312" w:eastAsia="仿宋_GB2312" w:hint="eastAsia"/>
                <w:sz w:val="18"/>
                <w:szCs w:val="18"/>
              </w:rPr>
              <w:t>肝功能四项</w:t>
            </w:r>
          </w:p>
        </w:tc>
        <w:tc>
          <w:tcPr>
            <w:tcW w:w="2129" w:type="dxa"/>
            <w:vAlign w:val="center"/>
          </w:tcPr>
          <w:p w:rsidR="009D7691" w:rsidRPr="009D7691" w:rsidRDefault="009D7691" w:rsidP="009D7691">
            <w:pPr>
              <w:spacing w:line="200" w:lineRule="exact"/>
              <w:jc w:val="left"/>
              <w:rPr>
                <w:rFonts w:ascii="仿宋_GB2312" w:eastAsia="仿宋_GB2312"/>
                <w:sz w:val="18"/>
                <w:szCs w:val="18"/>
              </w:rPr>
            </w:pPr>
            <w:r w:rsidRPr="009D7691">
              <w:rPr>
                <w:rFonts w:ascii="仿宋_GB2312" w:eastAsia="仿宋_GB2312" w:hint="eastAsia"/>
                <w:sz w:val="18"/>
                <w:szCs w:val="18"/>
              </w:rPr>
              <w:t>谷丙转氨酶</w:t>
            </w:r>
          </w:p>
        </w:tc>
        <w:tc>
          <w:tcPr>
            <w:tcW w:w="4988" w:type="dxa"/>
            <w:vAlign w:val="center"/>
          </w:tcPr>
          <w:p w:rsidR="009D7691" w:rsidRPr="009D7691" w:rsidRDefault="009D7691" w:rsidP="009D7691">
            <w:pPr>
              <w:spacing w:line="200" w:lineRule="exact"/>
              <w:jc w:val="left"/>
              <w:rPr>
                <w:rFonts w:ascii="仿宋_GB2312" w:eastAsia="仿宋_GB2312"/>
                <w:sz w:val="18"/>
                <w:szCs w:val="18"/>
              </w:rPr>
            </w:pPr>
            <w:r w:rsidRPr="009D7691">
              <w:rPr>
                <w:rFonts w:ascii="仿宋_GB2312" w:eastAsia="仿宋_GB2312" w:hint="eastAsia"/>
                <w:sz w:val="18"/>
                <w:szCs w:val="18"/>
              </w:rPr>
              <w:t>ALT增高：肝胆疾病：肝炎、肝硬变活动期、肝癌、、脂肪肝、肝外阻塞性黄疸。其他疾病：心肌梗塞、心肌炎、骨胳肌疾病、重症糖尿病、甲脏腺功能亢进。</w:t>
            </w:r>
          </w:p>
        </w:tc>
      </w:tr>
      <w:tr w:rsidR="009D7691" w:rsidTr="009D7691">
        <w:tc>
          <w:tcPr>
            <w:tcW w:w="772" w:type="dxa"/>
            <w:vMerge/>
            <w:tcBorders>
              <w:left w:val="single" w:sz="4" w:space="0" w:color="auto"/>
            </w:tcBorders>
            <w:vAlign w:val="center"/>
          </w:tcPr>
          <w:p w:rsidR="009D7691" w:rsidRDefault="009D7691" w:rsidP="00F9719F">
            <w:pPr>
              <w:jc w:val="center"/>
            </w:pPr>
          </w:p>
        </w:tc>
        <w:tc>
          <w:tcPr>
            <w:tcW w:w="1433" w:type="dxa"/>
            <w:vMerge/>
            <w:vAlign w:val="center"/>
          </w:tcPr>
          <w:p w:rsidR="009D7691" w:rsidRPr="009D7691" w:rsidRDefault="009D7691" w:rsidP="009D7691">
            <w:pPr>
              <w:spacing w:line="200" w:lineRule="exact"/>
              <w:jc w:val="center"/>
              <w:rPr>
                <w:rFonts w:ascii="仿宋_GB2312" w:eastAsia="仿宋_GB2312"/>
                <w:sz w:val="18"/>
                <w:szCs w:val="18"/>
              </w:rPr>
            </w:pPr>
          </w:p>
        </w:tc>
        <w:tc>
          <w:tcPr>
            <w:tcW w:w="2129" w:type="dxa"/>
            <w:vAlign w:val="center"/>
          </w:tcPr>
          <w:p w:rsidR="009D7691" w:rsidRPr="009D7691" w:rsidRDefault="009D7691" w:rsidP="009D7691">
            <w:pPr>
              <w:spacing w:line="200" w:lineRule="exact"/>
              <w:jc w:val="left"/>
              <w:rPr>
                <w:rFonts w:ascii="仿宋_GB2312" w:eastAsia="仿宋_GB2312"/>
                <w:sz w:val="18"/>
                <w:szCs w:val="18"/>
              </w:rPr>
            </w:pPr>
            <w:r w:rsidRPr="009D7691">
              <w:rPr>
                <w:rFonts w:ascii="仿宋_GB2312" w:eastAsia="仿宋_GB2312" w:hint="eastAsia"/>
                <w:sz w:val="18"/>
                <w:szCs w:val="18"/>
              </w:rPr>
              <w:t>谷草转氨酶</w:t>
            </w:r>
          </w:p>
        </w:tc>
        <w:tc>
          <w:tcPr>
            <w:tcW w:w="4988" w:type="dxa"/>
            <w:vAlign w:val="center"/>
          </w:tcPr>
          <w:p w:rsidR="009D7691" w:rsidRPr="009D7691" w:rsidRDefault="009D7691" w:rsidP="009D7691">
            <w:pPr>
              <w:spacing w:line="200" w:lineRule="exact"/>
              <w:jc w:val="left"/>
              <w:rPr>
                <w:rFonts w:ascii="仿宋_GB2312" w:eastAsia="仿宋_GB2312"/>
                <w:sz w:val="18"/>
                <w:szCs w:val="18"/>
              </w:rPr>
            </w:pPr>
            <w:r w:rsidRPr="009D7691">
              <w:rPr>
                <w:rFonts w:ascii="仿宋_GB2312" w:eastAsia="仿宋_GB2312" w:hint="eastAsia"/>
                <w:sz w:val="18"/>
                <w:szCs w:val="18"/>
              </w:rPr>
              <w:t>AST增高：急性心肌梗塞，急性或慢性肝炎、肝硬变活动期等肝胆疾病。胸膜炎、心肌炎、肾炎、肺炎、皮肌炎、服用肝损害的药物。</w:t>
            </w:r>
          </w:p>
        </w:tc>
      </w:tr>
      <w:tr w:rsidR="009D7691" w:rsidTr="009D7691">
        <w:tc>
          <w:tcPr>
            <w:tcW w:w="772" w:type="dxa"/>
            <w:vMerge/>
            <w:tcBorders>
              <w:left w:val="single" w:sz="4" w:space="0" w:color="auto"/>
            </w:tcBorders>
            <w:vAlign w:val="center"/>
          </w:tcPr>
          <w:p w:rsidR="009D7691" w:rsidRDefault="009D7691" w:rsidP="00F9719F">
            <w:pPr>
              <w:jc w:val="center"/>
            </w:pPr>
          </w:p>
        </w:tc>
        <w:tc>
          <w:tcPr>
            <w:tcW w:w="1433" w:type="dxa"/>
            <w:vMerge/>
            <w:vAlign w:val="center"/>
          </w:tcPr>
          <w:p w:rsidR="009D7691" w:rsidRPr="009D7691" w:rsidRDefault="009D7691" w:rsidP="009D7691">
            <w:pPr>
              <w:spacing w:line="200" w:lineRule="exact"/>
              <w:jc w:val="center"/>
              <w:rPr>
                <w:rFonts w:ascii="仿宋_GB2312" w:eastAsia="仿宋_GB2312"/>
                <w:sz w:val="18"/>
                <w:szCs w:val="18"/>
              </w:rPr>
            </w:pPr>
          </w:p>
        </w:tc>
        <w:tc>
          <w:tcPr>
            <w:tcW w:w="2129" w:type="dxa"/>
            <w:vAlign w:val="center"/>
          </w:tcPr>
          <w:p w:rsidR="009D7691" w:rsidRPr="009D7691" w:rsidRDefault="009D7691" w:rsidP="009D7691">
            <w:pPr>
              <w:spacing w:line="200" w:lineRule="exact"/>
              <w:jc w:val="left"/>
              <w:rPr>
                <w:rFonts w:ascii="仿宋_GB2312" w:eastAsia="仿宋_GB2312"/>
                <w:sz w:val="18"/>
                <w:szCs w:val="18"/>
              </w:rPr>
            </w:pPr>
            <w:r w:rsidRPr="009D7691">
              <w:rPr>
                <w:rFonts w:ascii="仿宋_GB2312" w:eastAsia="仿宋_GB2312" w:hint="eastAsia"/>
                <w:sz w:val="18"/>
                <w:szCs w:val="18"/>
              </w:rPr>
              <w:t>γ-谷氨酰转肽酶</w:t>
            </w:r>
          </w:p>
        </w:tc>
        <w:tc>
          <w:tcPr>
            <w:tcW w:w="4988" w:type="dxa"/>
            <w:vAlign w:val="center"/>
          </w:tcPr>
          <w:p w:rsidR="009D7691" w:rsidRPr="009D7691" w:rsidRDefault="009D7691" w:rsidP="009D7691">
            <w:pPr>
              <w:spacing w:line="200" w:lineRule="exact"/>
              <w:jc w:val="left"/>
              <w:rPr>
                <w:rFonts w:ascii="仿宋_GB2312" w:eastAsia="仿宋_GB2312"/>
                <w:sz w:val="18"/>
                <w:szCs w:val="18"/>
              </w:rPr>
            </w:pPr>
            <w:r w:rsidRPr="009D7691">
              <w:rPr>
                <w:rFonts w:ascii="仿宋_GB2312" w:eastAsia="仿宋_GB2312" w:hint="eastAsia"/>
                <w:sz w:val="18"/>
                <w:szCs w:val="18"/>
              </w:rPr>
              <w:t>急性肝炎、慢性活动性肝炎及肝硬变失代偿时仅轻中度升高。但当阻塞性黄疸时。</w:t>
            </w:r>
          </w:p>
        </w:tc>
      </w:tr>
      <w:tr w:rsidR="009D7691" w:rsidTr="009D7691">
        <w:trPr>
          <w:trHeight w:val="247"/>
        </w:trPr>
        <w:tc>
          <w:tcPr>
            <w:tcW w:w="772" w:type="dxa"/>
            <w:vMerge/>
            <w:tcBorders>
              <w:left w:val="single" w:sz="4" w:space="0" w:color="auto"/>
            </w:tcBorders>
            <w:vAlign w:val="center"/>
          </w:tcPr>
          <w:p w:rsidR="009D7691" w:rsidRDefault="009D7691" w:rsidP="00F9719F">
            <w:pPr>
              <w:jc w:val="center"/>
            </w:pPr>
          </w:p>
        </w:tc>
        <w:tc>
          <w:tcPr>
            <w:tcW w:w="1433" w:type="dxa"/>
            <w:vMerge/>
            <w:vAlign w:val="center"/>
          </w:tcPr>
          <w:p w:rsidR="009D7691" w:rsidRPr="009D7691" w:rsidRDefault="009D7691" w:rsidP="009D7691">
            <w:pPr>
              <w:spacing w:line="200" w:lineRule="exact"/>
              <w:jc w:val="center"/>
              <w:rPr>
                <w:rFonts w:ascii="仿宋_GB2312" w:eastAsia="仿宋_GB2312"/>
                <w:sz w:val="18"/>
                <w:szCs w:val="18"/>
              </w:rPr>
            </w:pPr>
          </w:p>
        </w:tc>
        <w:tc>
          <w:tcPr>
            <w:tcW w:w="2129" w:type="dxa"/>
            <w:vAlign w:val="center"/>
          </w:tcPr>
          <w:p w:rsidR="009D7691" w:rsidRPr="009D7691" w:rsidRDefault="009D7691" w:rsidP="009D7691">
            <w:pPr>
              <w:spacing w:line="200" w:lineRule="exact"/>
              <w:jc w:val="left"/>
              <w:rPr>
                <w:rFonts w:ascii="仿宋_GB2312" w:eastAsia="仿宋_GB2312"/>
                <w:sz w:val="18"/>
                <w:szCs w:val="18"/>
              </w:rPr>
            </w:pPr>
            <w:r w:rsidRPr="009D7691">
              <w:rPr>
                <w:rFonts w:ascii="仿宋_GB2312" w:eastAsia="仿宋_GB2312" w:hint="eastAsia"/>
                <w:sz w:val="18"/>
                <w:szCs w:val="18"/>
              </w:rPr>
              <w:t>碱性磷酸酶</w:t>
            </w:r>
          </w:p>
        </w:tc>
        <w:tc>
          <w:tcPr>
            <w:tcW w:w="4988" w:type="dxa"/>
            <w:vAlign w:val="center"/>
          </w:tcPr>
          <w:p w:rsidR="009D7691" w:rsidRPr="009D7691" w:rsidRDefault="009D7691" w:rsidP="009D7691">
            <w:pPr>
              <w:spacing w:line="200" w:lineRule="exact"/>
              <w:jc w:val="left"/>
              <w:rPr>
                <w:rFonts w:ascii="仿宋_GB2312" w:eastAsia="仿宋_GB2312"/>
                <w:sz w:val="18"/>
                <w:szCs w:val="18"/>
              </w:rPr>
            </w:pPr>
            <w:r w:rsidRPr="009D7691">
              <w:rPr>
                <w:rFonts w:ascii="仿宋_GB2312" w:eastAsia="仿宋_GB2312" w:hint="eastAsia"/>
                <w:sz w:val="18"/>
                <w:szCs w:val="18"/>
              </w:rPr>
              <w:t>可用于骨和肝胆系统疾病的鉴别和诊断</w:t>
            </w:r>
          </w:p>
        </w:tc>
      </w:tr>
      <w:tr w:rsidR="009D7691" w:rsidTr="009D7691">
        <w:trPr>
          <w:trHeight w:val="205"/>
        </w:trPr>
        <w:tc>
          <w:tcPr>
            <w:tcW w:w="772" w:type="dxa"/>
            <w:vMerge/>
            <w:tcBorders>
              <w:left w:val="single" w:sz="4" w:space="0" w:color="auto"/>
            </w:tcBorders>
            <w:vAlign w:val="center"/>
          </w:tcPr>
          <w:p w:rsidR="009D7691" w:rsidRDefault="009D7691" w:rsidP="00F9719F">
            <w:pPr>
              <w:jc w:val="center"/>
            </w:pPr>
          </w:p>
        </w:tc>
        <w:tc>
          <w:tcPr>
            <w:tcW w:w="1433" w:type="dxa"/>
            <w:vMerge w:val="restart"/>
            <w:vAlign w:val="center"/>
          </w:tcPr>
          <w:p w:rsidR="009D7691" w:rsidRPr="009D7691" w:rsidRDefault="009D7691" w:rsidP="009D7691">
            <w:pPr>
              <w:spacing w:line="200" w:lineRule="exact"/>
              <w:jc w:val="center"/>
              <w:rPr>
                <w:rFonts w:ascii="仿宋_GB2312" w:eastAsia="仿宋_GB2312"/>
                <w:sz w:val="18"/>
                <w:szCs w:val="18"/>
              </w:rPr>
            </w:pPr>
            <w:r w:rsidRPr="009D7691">
              <w:rPr>
                <w:rFonts w:ascii="仿宋_GB2312" w:eastAsia="仿宋_GB2312" w:hint="eastAsia"/>
                <w:sz w:val="18"/>
                <w:szCs w:val="18"/>
              </w:rPr>
              <w:t>血脂四项</w:t>
            </w:r>
          </w:p>
        </w:tc>
        <w:tc>
          <w:tcPr>
            <w:tcW w:w="2129" w:type="dxa"/>
            <w:vAlign w:val="center"/>
          </w:tcPr>
          <w:p w:rsidR="009D7691" w:rsidRPr="009D7691" w:rsidRDefault="009D7691" w:rsidP="009D7691">
            <w:pPr>
              <w:spacing w:line="200" w:lineRule="exact"/>
              <w:jc w:val="left"/>
              <w:rPr>
                <w:rFonts w:ascii="仿宋_GB2312" w:eastAsia="仿宋_GB2312"/>
                <w:sz w:val="18"/>
                <w:szCs w:val="18"/>
              </w:rPr>
            </w:pPr>
            <w:r w:rsidRPr="009D7691">
              <w:rPr>
                <w:rFonts w:ascii="仿宋_GB2312" w:eastAsia="仿宋_GB2312" w:hint="eastAsia"/>
                <w:sz w:val="18"/>
                <w:szCs w:val="18"/>
              </w:rPr>
              <w:t>总胆固醇</w:t>
            </w:r>
          </w:p>
        </w:tc>
        <w:tc>
          <w:tcPr>
            <w:tcW w:w="4988" w:type="dxa"/>
            <w:vMerge w:val="restart"/>
            <w:vAlign w:val="center"/>
          </w:tcPr>
          <w:p w:rsidR="009D7691" w:rsidRPr="009D7691" w:rsidRDefault="009D7691" w:rsidP="009D7691">
            <w:pPr>
              <w:spacing w:line="200" w:lineRule="exact"/>
              <w:jc w:val="left"/>
              <w:rPr>
                <w:rFonts w:ascii="仿宋_GB2312" w:eastAsia="仿宋_GB2312"/>
                <w:sz w:val="18"/>
                <w:szCs w:val="18"/>
              </w:rPr>
            </w:pPr>
            <w:r w:rsidRPr="009D7691">
              <w:rPr>
                <w:rFonts w:ascii="仿宋_GB2312" w:eastAsia="仿宋_GB2312" w:hint="eastAsia"/>
                <w:sz w:val="18"/>
                <w:szCs w:val="18"/>
              </w:rPr>
              <w:t>测定血清中血脂含量，它们的增高或降低与动脉粥样硬化的形成有很大的关系。用于评价受检者的脂肪代谢水平，血脂代谢紊乱评价。</w:t>
            </w:r>
          </w:p>
        </w:tc>
      </w:tr>
      <w:tr w:rsidR="009D7691" w:rsidTr="009D7691">
        <w:tc>
          <w:tcPr>
            <w:tcW w:w="772" w:type="dxa"/>
            <w:vMerge/>
            <w:tcBorders>
              <w:left w:val="single" w:sz="4" w:space="0" w:color="auto"/>
            </w:tcBorders>
            <w:vAlign w:val="center"/>
          </w:tcPr>
          <w:p w:rsidR="009D7691" w:rsidRDefault="009D7691" w:rsidP="00F9719F">
            <w:pPr>
              <w:jc w:val="center"/>
            </w:pPr>
          </w:p>
        </w:tc>
        <w:tc>
          <w:tcPr>
            <w:tcW w:w="1433" w:type="dxa"/>
            <w:vMerge/>
            <w:vAlign w:val="center"/>
          </w:tcPr>
          <w:p w:rsidR="009D7691" w:rsidRPr="009D7691" w:rsidRDefault="009D7691" w:rsidP="009D7691">
            <w:pPr>
              <w:spacing w:line="200" w:lineRule="exact"/>
              <w:jc w:val="center"/>
              <w:rPr>
                <w:rFonts w:ascii="仿宋_GB2312" w:eastAsia="仿宋_GB2312"/>
                <w:sz w:val="18"/>
                <w:szCs w:val="18"/>
              </w:rPr>
            </w:pPr>
          </w:p>
        </w:tc>
        <w:tc>
          <w:tcPr>
            <w:tcW w:w="2129" w:type="dxa"/>
            <w:vAlign w:val="center"/>
          </w:tcPr>
          <w:p w:rsidR="009D7691" w:rsidRPr="009D7691" w:rsidRDefault="009D7691" w:rsidP="009D7691">
            <w:pPr>
              <w:spacing w:line="200" w:lineRule="exact"/>
              <w:jc w:val="left"/>
              <w:rPr>
                <w:rFonts w:ascii="仿宋_GB2312" w:eastAsia="仿宋_GB2312"/>
                <w:sz w:val="18"/>
                <w:szCs w:val="18"/>
              </w:rPr>
            </w:pPr>
            <w:r w:rsidRPr="009D7691">
              <w:rPr>
                <w:rFonts w:ascii="仿宋_GB2312" w:eastAsia="仿宋_GB2312" w:hint="eastAsia"/>
                <w:sz w:val="18"/>
                <w:szCs w:val="18"/>
              </w:rPr>
              <w:t>甘油三酯（TG）</w:t>
            </w:r>
          </w:p>
        </w:tc>
        <w:tc>
          <w:tcPr>
            <w:tcW w:w="4988" w:type="dxa"/>
            <w:vMerge/>
            <w:vAlign w:val="center"/>
          </w:tcPr>
          <w:p w:rsidR="009D7691" w:rsidRPr="009D7691" w:rsidRDefault="009D7691" w:rsidP="009D7691">
            <w:pPr>
              <w:spacing w:line="200" w:lineRule="exact"/>
              <w:jc w:val="left"/>
              <w:rPr>
                <w:rFonts w:ascii="仿宋_GB2312" w:eastAsia="仿宋_GB2312"/>
                <w:sz w:val="18"/>
                <w:szCs w:val="18"/>
              </w:rPr>
            </w:pPr>
          </w:p>
        </w:tc>
      </w:tr>
      <w:tr w:rsidR="009D7691" w:rsidTr="009D7691">
        <w:tc>
          <w:tcPr>
            <w:tcW w:w="772" w:type="dxa"/>
            <w:vMerge/>
            <w:tcBorders>
              <w:left w:val="single" w:sz="4" w:space="0" w:color="auto"/>
            </w:tcBorders>
            <w:vAlign w:val="center"/>
          </w:tcPr>
          <w:p w:rsidR="009D7691" w:rsidRDefault="009D7691" w:rsidP="00F9719F">
            <w:pPr>
              <w:jc w:val="center"/>
            </w:pPr>
          </w:p>
        </w:tc>
        <w:tc>
          <w:tcPr>
            <w:tcW w:w="1433" w:type="dxa"/>
            <w:vMerge/>
            <w:vAlign w:val="center"/>
          </w:tcPr>
          <w:p w:rsidR="009D7691" w:rsidRPr="009D7691" w:rsidRDefault="009D7691" w:rsidP="009D7691">
            <w:pPr>
              <w:spacing w:line="200" w:lineRule="exact"/>
              <w:jc w:val="center"/>
              <w:rPr>
                <w:rFonts w:ascii="仿宋_GB2312" w:eastAsia="仿宋_GB2312"/>
                <w:sz w:val="18"/>
                <w:szCs w:val="18"/>
              </w:rPr>
            </w:pPr>
          </w:p>
        </w:tc>
        <w:tc>
          <w:tcPr>
            <w:tcW w:w="2129" w:type="dxa"/>
            <w:vAlign w:val="center"/>
          </w:tcPr>
          <w:p w:rsidR="009D7691" w:rsidRPr="009D7691" w:rsidRDefault="009D7691" w:rsidP="009D7691">
            <w:pPr>
              <w:spacing w:line="200" w:lineRule="exact"/>
              <w:jc w:val="left"/>
              <w:rPr>
                <w:rFonts w:ascii="仿宋_GB2312" w:eastAsia="仿宋_GB2312"/>
                <w:sz w:val="18"/>
                <w:szCs w:val="18"/>
              </w:rPr>
            </w:pPr>
            <w:r w:rsidRPr="009D7691">
              <w:rPr>
                <w:rFonts w:ascii="仿宋_GB2312" w:eastAsia="仿宋_GB2312" w:hint="eastAsia"/>
                <w:sz w:val="18"/>
                <w:szCs w:val="18"/>
              </w:rPr>
              <w:t>低密度脂蛋白胆固醇</w:t>
            </w:r>
          </w:p>
        </w:tc>
        <w:tc>
          <w:tcPr>
            <w:tcW w:w="4988" w:type="dxa"/>
            <w:vMerge/>
            <w:vAlign w:val="center"/>
          </w:tcPr>
          <w:p w:rsidR="009D7691" w:rsidRPr="009D7691" w:rsidRDefault="009D7691" w:rsidP="009D7691">
            <w:pPr>
              <w:spacing w:line="200" w:lineRule="exact"/>
              <w:jc w:val="left"/>
              <w:rPr>
                <w:rFonts w:ascii="仿宋_GB2312" w:eastAsia="仿宋_GB2312"/>
                <w:sz w:val="18"/>
                <w:szCs w:val="18"/>
              </w:rPr>
            </w:pPr>
          </w:p>
        </w:tc>
      </w:tr>
      <w:tr w:rsidR="009D7691" w:rsidTr="009D7691">
        <w:tc>
          <w:tcPr>
            <w:tcW w:w="772" w:type="dxa"/>
            <w:vMerge/>
            <w:tcBorders>
              <w:left w:val="single" w:sz="4" w:space="0" w:color="auto"/>
            </w:tcBorders>
            <w:vAlign w:val="center"/>
          </w:tcPr>
          <w:p w:rsidR="009D7691" w:rsidRDefault="009D7691" w:rsidP="00F9719F">
            <w:pPr>
              <w:jc w:val="center"/>
            </w:pPr>
          </w:p>
        </w:tc>
        <w:tc>
          <w:tcPr>
            <w:tcW w:w="1433" w:type="dxa"/>
            <w:vMerge/>
            <w:vAlign w:val="center"/>
          </w:tcPr>
          <w:p w:rsidR="009D7691" w:rsidRPr="009D7691" w:rsidRDefault="009D7691" w:rsidP="009D7691">
            <w:pPr>
              <w:spacing w:line="200" w:lineRule="exact"/>
              <w:jc w:val="center"/>
              <w:rPr>
                <w:rFonts w:ascii="仿宋_GB2312" w:eastAsia="仿宋_GB2312"/>
                <w:sz w:val="18"/>
                <w:szCs w:val="18"/>
              </w:rPr>
            </w:pPr>
          </w:p>
        </w:tc>
        <w:tc>
          <w:tcPr>
            <w:tcW w:w="2129" w:type="dxa"/>
            <w:vAlign w:val="center"/>
          </w:tcPr>
          <w:p w:rsidR="009D7691" w:rsidRPr="009D7691" w:rsidRDefault="009D7691" w:rsidP="009D7691">
            <w:pPr>
              <w:spacing w:line="200" w:lineRule="exact"/>
              <w:jc w:val="left"/>
              <w:rPr>
                <w:rFonts w:ascii="仿宋_GB2312" w:eastAsia="仿宋_GB2312"/>
                <w:sz w:val="18"/>
                <w:szCs w:val="18"/>
              </w:rPr>
            </w:pPr>
            <w:r w:rsidRPr="009D7691">
              <w:rPr>
                <w:rFonts w:ascii="仿宋_GB2312" w:eastAsia="仿宋_GB2312" w:hint="eastAsia"/>
                <w:sz w:val="18"/>
                <w:szCs w:val="18"/>
              </w:rPr>
              <w:t>高密度脂蛋白胆固醇</w:t>
            </w:r>
          </w:p>
        </w:tc>
        <w:tc>
          <w:tcPr>
            <w:tcW w:w="4988" w:type="dxa"/>
            <w:vMerge/>
            <w:vAlign w:val="center"/>
          </w:tcPr>
          <w:p w:rsidR="009D7691" w:rsidRPr="009D7691" w:rsidRDefault="009D7691" w:rsidP="009D7691">
            <w:pPr>
              <w:spacing w:line="200" w:lineRule="exact"/>
              <w:jc w:val="left"/>
              <w:rPr>
                <w:rFonts w:ascii="仿宋_GB2312" w:eastAsia="仿宋_GB2312"/>
                <w:sz w:val="18"/>
                <w:szCs w:val="18"/>
              </w:rPr>
            </w:pPr>
          </w:p>
        </w:tc>
      </w:tr>
      <w:tr w:rsidR="009D7691" w:rsidTr="009D7691">
        <w:tc>
          <w:tcPr>
            <w:tcW w:w="772" w:type="dxa"/>
            <w:vMerge/>
            <w:tcBorders>
              <w:left w:val="single" w:sz="4" w:space="0" w:color="auto"/>
            </w:tcBorders>
            <w:vAlign w:val="center"/>
          </w:tcPr>
          <w:p w:rsidR="009D7691" w:rsidRDefault="009D7691" w:rsidP="00F9719F">
            <w:pPr>
              <w:jc w:val="center"/>
            </w:pPr>
          </w:p>
        </w:tc>
        <w:tc>
          <w:tcPr>
            <w:tcW w:w="1433" w:type="dxa"/>
            <w:vAlign w:val="center"/>
          </w:tcPr>
          <w:p w:rsidR="009D7691" w:rsidRPr="009D7691" w:rsidRDefault="009D7691" w:rsidP="009D7691">
            <w:pPr>
              <w:spacing w:line="200" w:lineRule="exact"/>
              <w:jc w:val="center"/>
              <w:rPr>
                <w:rFonts w:ascii="仿宋_GB2312" w:eastAsia="仿宋_GB2312"/>
                <w:sz w:val="18"/>
                <w:szCs w:val="18"/>
              </w:rPr>
            </w:pPr>
            <w:r w:rsidRPr="009D7691">
              <w:rPr>
                <w:rFonts w:ascii="仿宋_GB2312" w:eastAsia="仿宋_GB2312" w:hint="eastAsia"/>
                <w:sz w:val="18"/>
                <w:szCs w:val="18"/>
              </w:rPr>
              <w:t>代谢系</w:t>
            </w:r>
          </w:p>
        </w:tc>
        <w:tc>
          <w:tcPr>
            <w:tcW w:w="2129" w:type="dxa"/>
            <w:vAlign w:val="center"/>
          </w:tcPr>
          <w:p w:rsidR="009D7691" w:rsidRPr="009D7691" w:rsidRDefault="009D7691" w:rsidP="009D7691">
            <w:pPr>
              <w:spacing w:line="200" w:lineRule="exact"/>
              <w:jc w:val="center"/>
              <w:rPr>
                <w:rFonts w:ascii="仿宋_GB2312" w:eastAsia="仿宋_GB2312"/>
                <w:sz w:val="18"/>
                <w:szCs w:val="18"/>
              </w:rPr>
            </w:pPr>
            <w:r w:rsidRPr="009D7691">
              <w:rPr>
                <w:rFonts w:ascii="仿宋_GB2312" w:eastAsia="仿宋_GB2312" w:hint="eastAsia"/>
                <w:sz w:val="18"/>
                <w:szCs w:val="18"/>
              </w:rPr>
              <w:t>空腹血糖</w:t>
            </w:r>
          </w:p>
        </w:tc>
        <w:tc>
          <w:tcPr>
            <w:tcW w:w="4988" w:type="dxa"/>
            <w:vAlign w:val="center"/>
          </w:tcPr>
          <w:p w:rsidR="009D7691" w:rsidRPr="009D7691" w:rsidRDefault="009D7691" w:rsidP="009D7691">
            <w:pPr>
              <w:spacing w:line="200" w:lineRule="exact"/>
              <w:jc w:val="left"/>
              <w:rPr>
                <w:rFonts w:ascii="仿宋_GB2312" w:eastAsia="仿宋_GB2312"/>
                <w:sz w:val="18"/>
                <w:szCs w:val="18"/>
              </w:rPr>
            </w:pPr>
            <w:r w:rsidRPr="009D7691">
              <w:rPr>
                <w:rFonts w:ascii="仿宋_GB2312" w:eastAsia="仿宋_GB2312" w:hint="eastAsia"/>
                <w:sz w:val="18"/>
                <w:szCs w:val="18"/>
              </w:rPr>
              <w:t>评价人体空腹状态下糖代谢是否正常，评估糖尿病患者空腹血糖控制是否达标。空腹血糖是诊断糖代谢紊乱的最常用和最重要指标。</w:t>
            </w:r>
          </w:p>
        </w:tc>
      </w:tr>
      <w:tr w:rsidR="009D7691" w:rsidTr="009D7691">
        <w:trPr>
          <w:trHeight w:val="243"/>
        </w:trPr>
        <w:tc>
          <w:tcPr>
            <w:tcW w:w="772" w:type="dxa"/>
            <w:vMerge/>
            <w:tcBorders>
              <w:left w:val="single" w:sz="4" w:space="0" w:color="auto"/>
            </w:tcBorders>
            <w:vAlign w:val="center"/>
          </w:tcPr>
          <w:p w:rsidR="009D7691" w:rsidRDefault="009D7691" w:rsidP="00F9719F">
            <w:pPr>
              <w:jc w:val="center"/>
            </w:pPr>
          </w:p>
        </w:tc>
        <w:tc>
          <w:tcPr>
            <w:tcW w:w="1433" w:type="dxa"/>
            <w:vMerge w:val="restart"/>
            <w:vAlign w:val="center"/>
          </w:tcPr>
          <w:p w:rsidR="009D7691" w:rsidRPr="009D7691" w:rsidRDefault="009D7691" w:rsidP="009D7691">
            <w:pPr>
              <w:spacing w:line="200" w:lineRule="exact"/>
              <w:jc w:val="center"/>
              <w:rPr>
                <w:rFonts w:ascii="仿宋_GB2312" w:eastAsia="仿宋_GB2312"/>
                <w:sz w:val="18"/>
                <w:szCs w:val="18"/>
              </w:rPr>
            </w:pPr>
            <w:r w:rsidRPr="009D7691">
              <w:rPr>
                <w:rFonts w:ascii="仿宋_GB2312" w:eastAsia="仿宋_GB2312" w:hint="eastAsia"/>
                <w:sz w:val="18"/>
                <w:szCs w:val="18"/>
              </w:rPr>
              <w:t>肾功能两项</w:t>
            </w:r>
          </w:p>
        </w:tc>
        <w:tc>
          <w:tcPr>
            <w:tcW w:w="2129" w:type="dxa"/>
            <w:vAlign w:val="center"/>
          </w:tcPr>
          <w:p w:rsidR="009D7691" w:rsidRPr="009D7691" w:rsidRDefault="009D7691" w:rsidP="009D7691">
            <w:pPr>
              <w:spacing w:line="200" w:lineRule="exact"/>
              <w:jc w:val="center"/>
              <w:rPr>
                <w:rFonts w:ascii="仿宋_GB2312" w:eastAsia="仿宋_GB2312"/>
                <w:sz w:val="18"/>
                <w:szCs w:val="18"/>
              </w:rPr>
            </w:pPr>
            <w:r w:rsidRPr="009D7691">
              <w:rPr>
                <w:rFonts w:ascii="仿宋_GB2312" w:eastAsia="仿宋_GB2312" w:hint="eastAsia"/>
                <w:sz w:val="18"/>
                <w:szCs w:val="18"/>
              </w:rPr>
              <w:t>血尿素氮</w:t>
            </w:r>
          </w:p>
        </w:tc>
        <w:tc>
          <w:tcPr>
            <w:tcW w:w="4988" w:type="dxa"/>
            <w:vMerge w:val="restart"/>
            <w:vAlign w:val="center"/>
          </w:tcPr>
          <w:p w:rsidR="009D7691" w:rsidRPr="009D7691" w:rsidRDefault="009D7691" w:rsidP="009D7691">
            <w:pPr>
              <w:spacing w:line="200" w:lineRule="exact"/>
              <w:jc w:val="left"/>
              <w:rPr>
                <w:rFonts w:ascii="仿宋_GB2312" w:eastAsia="仿宋_GB2312"/>
                <w:sz w:val="18"/>
                <w:szCs w:val="18"/>
              </w:rPr>
            </w:pPr>
            <w:r w:rsidRPr="009D7691">
              <w:rPr>
                <w:rFonts w:ascii="仿宋_GB2312" w:eastAsia="仿宋_GB2312" w:hint="eastAsia"/>
                <w:sz w:val="18"/>
                <w:szCs w:val="18"/>
              </w:rPr>
              <w:t>检测肾功能异常、尿毒症、肾炎等疾病。</w:t>
            </w:r>
          </w:p>
        </w:tc>
      </w:tr>
      <w:tr w:rsidR="009D7691" w:rsidTr="009D7691">
        <w:trPr>
          <w:trHeight w:val="275"/>
        </w:trPr>
        <w:tc>
          <w:tcPr>
            <w:tcW w:w="772" w:type="dxa"/>
            <w:vMerge/>
            <w:tcBorders>
              <w:left w:val="single" w:sz="4" w:space="0" w:color="auto"/>
            </w:tcBorders>
            <w:vAlign w:val="center"/>
          </w:tcPr>
          <w:p w:rsidR="009D7691" w:rsidRDefault="009D7691" w:rsidP="00F9719F">
            <w:pPr>
              <w:jc w:val="center"/>
            </w:pPr>
          </w:p>
        </w:tc>
        <w:tc>
          <w:tcPr>
            <w:tcW w:w="1433" w:type="dxa"/>
            <w:vMerge/>
            <w:tcBorders>
              <w:bottom w:val="single" w:sz="4" w:space="0" w:color="auto"/>
            </w:tcBorders>
            <w:vAlign w:val="center"/>
          </w:tcPr>
          <w:p w:rsidR="009D7691" w:rsidRPr="009D7691" w:rsidRDefault="009D7691" w:rsidP="009D7691">
            <w:pPr>
              <w:spacing w:line="200" w:lineRule="exact"/>
              <w:jc w:val="center"/>
              <w:rPr>
                <w:rFonts w:ascii="仿宋_GB2312" w:eastAsia="仿宋_GB2312"/>
                <w:sz w:val="18"/>
                <w:szCs w:val="18"/>
              </w:rPr>
            </w:pPr>
          </w:p>
        </w:tc>
        <w:tc>
          <w:tcPr>
            <w:tcW w:w="2129" w:type="dxa"/>
            <w:tcBorders>
              <w:bottom w:val="single" w:sz="4" w:space="0" w:color="auto"/>
            </w:tcBorders>
            <w:vAlign w:val="center"/>
          </w:tcPr>
          <w:p w:rsidR="009D7691" w:rsidRPr="009D7691" w:rsidRDefault="009D7691" w:rsidP="009D7691">
            <w:pPr>
              <w:spacing w:line="200" w:lineRule="exact"/>
              <w:jc w:val="center"/>
              <w:rPr>
                <w:rFonts w:ascii="仿宋_GB2312" w:eastAsia="仿宋_GB2312"/>
                <w:sz w:val="18"/>
                <w:szCs w:val="18"/>
              </w:rPr>
            </w:pPr>
            <w:r w:rsidRPr="009D7691">
              <w:rPr>
                <w:rFonts w:ascii="仿宋_GB2312" w:eastAsia="仿宋_GB2312" w:hint="eastAsia"/>
                <w:sz w:val="18"/>
                <w:szCs w:val="18"/>
              </w:rPr>
              <w:t>血肌酐</w:t>
            </w:r>
          </w:p>
        </w:tc>
        <w:tc>
          <w:tcPr>
            <w:tcW w:w="4988" w:type="dxa"/>
            <w:vMerge/>
            <w:tcBorders>
              <w:bottom w:val="single" w:sz="4" w:space="0" w:color="auto"/>
            </w:tcBorders>
            <w:vAlign w:val="center"/>
          </w:tcPr>
          <w:p w:rsidR="009D7691" w:rsidRPr="009D7691" w:rsidRDefault="009D7691" w:rsidP="009D7691">
            <w:pPr>
              <w:spacing w:line="200" w:lineRule="exact"/>
              <w:jc w:val="left"/>
              <w:rPr>
                <w:rFonts w:ascii="仿宋_GB2312" w:eastAsia="仿宋_GB2312"/>
                <w:sz w:val="18"/>
                <w:szCs w:val="18"/>
              </w:rPr>
            </w:pPr>
          </w:p>
        </w:tc>
      </w:tr>
      <w:tr w:rsidR="009D7691" w:rsidTr="009D7691">
        <w:trPr>
          <w:trHeight w:val="265"/>
        </w:trPr>
        <w:tc>
          <w:tcPr>
            <w:tcW w:w="772" w:type="dxa"/>
            <w:vMerge/>
            <w:tcBorders>
              <w:left w:val="single" w:sz="4" w:space="0" w:color="auto"/>
            </w:tcBorders>
            <w:vAlign w:val="center"/>
          </w:tcPr>
          <w:p w:rsidR="009D7691" w:rsidRDefault="009D7691" w:rsidP="00F9719F">
            <w:pPr>
              <w:jc w:val="center"/>
            </w:pPr>
          </w:p>
        </w:tc>
        <w:tc>
          <w:tcPr>
            <w:tcW w:w="1433" w:type="dxa"/>
            <w:tcBorders>
              <w:bottom w:val="single" w:sz="4" w:space="0" w:color="auto"/>
            </w:tcBorders>
            <w:vAlign w:val="center"/>
          </w:tcPr>
          <w:p w:rsidR="009D7691" w:rsidRPr="009D7691" w:rsidRDefault="009D7691" w:rsidP="009D7691">
            <w:pPr>
              <w:spacing w:line="200" w:lineRule="exact"/>
              <w:jc w:val="center"/>
              <w:rPr>
                <w:rFonts w:ascii="仿宋_GB2312" w:eastAsia="仿宋_GB2312"/>
                <w:sz w:val="18"/>
                <w:szCs w:val="18"/>
              </w:rPr>
            </w:pPr>
            <w:r w:rsidRPr="009D7691">
              <w:rPr>
                <w:rFonts w:ascii="仿宋_GB2312" w:eastAsia="仿宋_GB2312" w:hint="eastAsia"/>
                <w:sz w:val="18"/>
                <w:szCs w:val="18"/>
              </w:rPr>
              <w:t>血尿酸</w:t>
            </w:r>
          </w:p>
        </w:tc>
        <w:tc>
          <w:tcPr>
            <w:tcW w:w="2129" w:type="dxa"/>
            <w:tcBorders>
              <w:bottom w:val="single" w:sz="4" w:space="0" w:color="auto"/>
            </w:tcBorders>
            <w:vAlign w:val="center"/>
          </w:tcPr>
          <w:p w:rsidR="009D7691" w:rsidRPr="009D7691" w:rsidRDefault="009D7691" w:rsidP="009D7691">
            <w:pPr>
              <w:spacing w:line="200" w:lineRule="exact"/>
              <w:jc w:val="center"/>
              <w:rPr>
                <w:rFonts w:ascii="仿宋_GB2312" w:eastAsia="仿宋_GB2312"/>
                <w:sz w:val="18"/>
                <w:szCs w:val="18"/>
              </w:rPr>
            </w:pPr>
            <w:r w:rsidRPr="009D7691">
              <w:rPr>
                <w:rFonts w:ascii="仿宋_GB2312" w:eastAsia="仿宋_GB2312" w:hint="eastAsia"/>
                <w:sz w:val="18"/>
                <w:szCs w:val="18"/>
              </w:rPr>
              <w:t>血尿酸检测</w:t>
            </w:r>
          </w:p>
        </w:tc>
        <w:tc>
          <w:tcPr>
            <w:tcW w:w="4988" w:type="dxa"/>
            <w:tcBorders>
              <w:bottom w:val="single" w:sz="4" w:space="0" w:color="auto"/>
            </w:tcBorders>
            <w:vAlign w:val="center"/>
          </w:tcPr>
          <w:p w:rsidR="009D7691" w:rsidRPr="009D7691" w:rsidRDefault="009D7691" w:rsidP="009D7691">
            <w:pPr>
              <w:spacing w:line="200" w:lineRule="exact"/>
              <w:jc w:val="left"/>
              <w:rPr>
                <w:rFonts w:ascii="仿宋_GB2312" w:eastAsia="仿宋_GB2312"/>
                <w:sz w:val="18"/>
                <w:szCs w:val="18"/>
              </w:rPr>
            </w:pPr>
            <w:r w:rsidRPr="009D7691">
              <w:rPr>
                <w:rFonts w:ascii="仿宋_GB2312" w:eastAsia="仿宋_GB2312" w:hint="eastAsia"/>
                <w:sz w:val="18"/>
                <w:szCs w:val="18"/>
              </w:rPr>
              <w:t>血尿酸是测定痛风诊断的重要依据。</w:t>
            </w:r>
          </w:p>
        </w:tc>
      </w:tr>
      <w:tr w:rsidR="009D7691" w:rsidTr="009D7691">
        <w:trPr>
          <w:trHeight w:val="552"/>
        </w:trPr>
        <w:tc>
          <w:tcPr>
            <w:tcW w:w="772" w:type="dxa"/>
            <w:tcBorders>
              <w:left w:val="single" w:sz="4" w:space="0" w:color="auto"/>
            </w:tcBorders>
            <w:vAlign w:val="center"/>
          </w:tcPr>
          <w:p w:rsidR="009D7691" w:rsidRDefault="009D7691" w:rsidP="00F9719F">
            <w:r>
              <w:rPr>
                <w:rFonts w:hint="eastAsia"/>
              </w:rPr>
              <w:t>免疫系统</w:t>
            </w:r>
          </w:p>
        </w:tc>
        <w:tc>
          <w:tcPr>
            <w:tcW w:w="1433" w:type="dxa"/>
            <w:vAlign w:val="center"/>
          </w:tcPr>
          <w:p w:rsidR="009D7691" w:rsidRPr="009D7691" w:rsidRDefault="009D7691" w:rsidP="009D7691">
            <w:pPr>
              <w:spacing w:line="200" w:lineRule="exact"/>
              <w:jc w:val="center"/>
              <w:rPr>
                <w:rFonts w:ascii="仿宋_GB2312" w:eastAsia="仿宋_GB2312"/>
                <w:sz w:val="18"/>
                <w:szCs w:val="18"/>
              </w:rPr>
            </w:pPr>
            <w:r w:rsidRPr="009D7691">
              <w:rPr>
                <w:rFonts w:ascii="仿宋_GB2312" w:eastAsia="仿宋_GB2312" w:hint="eastAsia"/>
                <w:sz w:val="18"/>
                <w:szCs w:val="18"/>
              </w:rPr>
              <w:t>甲状腺功能</w:t>
            </w:r>
          </w:p>
        </w:tc>
        <w:tc>
          <w:tcPr>
            <w:tcW w:w="2129" w:type="dxa"/>
            <w:vAlign w:val="center"/>
          </w:tcPr>
          <w:p w:rsidR="009D7691" w:rsidRPr="009D7691" w:rsidRDefault="009D7691" w:rsidP="009D7691">
            <w:pPr>
              <w:spacing w:line="200" w:lineRule="exact"/>
              <w:jc w:val="center"/>
              <w:rPr>
                <w:rFonts w:ascii="仿宋_GB2312" w:eastAsia="仿宋_GB2312"/>
                <w:sz w:val="18"/>
                <w:szCs w:val="18"/>
              </w:rPr>
            </w:pPr>
            <w:r w:rsidRPr="009D7691">
              <w:rPr>
                <w:rFonts w:ascii="仿宋_GB2312" w:eastAsia="仿宋_GB2312" w:hint="eastAsia"/>
                <w:sz w:val="18"/>
                <w:szCs w:val="18"/>
              </w:rPr>
              <w:t>甲状腺功能检查</w:t>
            </w:r>
          </w:p>
        </w:tc>
        <w:tc>
          <w:tcPr>
            <w:tcW w:w="4988" w:type="dxa"/>
            <w:vAlign w:val="center"/>
          </w:tcPr>
          <w:p w:rsidR="009D7691" w:rsidRPr="009D7691" w:rsidRDefault="009D7691" w:rsidP="009D7691">
            <w:pPr>
              <w:spacing w:line="200" w:lineRule="exact"/>
              <w:jc w:val="left"/>
              <w:rPr>
                <w:rFonts w:ascii="仿宋_GB2312" w:eastAsia="仿宋_GB2312"/>
                <w:sz w:val="18"/>
                <w:szCs w:val="18"/>
              </w:rPr>
            </w:pPr>
            <w:r w:rsidRPr="009D7691">
              <w:rPr>
                <w:rFonts w:ascii="仿宋_GB2312" w:eastAsia="仿宋_GB2312" w:hint="eastAsia"/>
                <w:sz w:val="18"/>
                <w:szCs w:val="18"/>
              </w:rPr>
              <w:t>直观了解甲状腺的功能状态，可以初步诊断甲状腺是否存在功能亢进或减退的情况</w:t>
            </w:r>
          </w:p>
        </w:tc>
      </w:tr>
      <w:tr w:rsidR="009D7691" w:rsidTr="009D7691">
        <w:trPr>
          <w:trHeight w:val="632"/>
        </w:trPr>
        <w:tc>
          <w:tcPr>
            <w:tcW w:w="772" w:type="dxa"/>
            <w:vAlign w:val="center"/>
          </w:tcPr>
          <w:p w:rsidR="009D7691" w:rsidRDefault="009D7691" w:rsidP="00F9719F">
            <w:pPr>
              <w:jc w:val="center"/>
            </w:pPr>
            <w:r>
              <w:rPr>
                <w:rFonts w:hint="eastAsia"/>
              </w:rPr>
              <w:t>影像检查</w:t>
            </w:r>
          </w:p>
        </w:tc>
        <w:tc>
          <w:tcPr>
            <w:tcW w:w="1433" w:type="dxa"/>
            <w:vAlign w:val="center"/>
          </w:tcPr>
          <w:p w:rsidR="009D7691" w:rsidRPr="009D7691" w:rsidRDefault="009D7691" w:rsidP="009D7691">
            <w:pPr>
              <w:spacing w:line="200" w:lineRule="exact"/>
              <w:jc w:val="center"/>
              <w:rPr>
                <w:rFonts w:ascii="仿宋_GB2312" w:eastAsia="仿宋_GB2312"/>
                <w:sz w:val="18"/>
                <w:szCs w:val="18"/>
              </w:rPr>
            </w:pPr>
            <w:r w:rsidRPr="009D7691">
              <w:rPr>
                <w:rFonts w:ascii="仿宋_GB2312" w:eastAsia="仿宋_GB2312" w:hint="eastAsia"/>
                <w:sz w:val="18"/>
                <w:szCs w:val="18"/>
              </w:rPr>
              <w:t>放射检查</w:t>
            </w:r>
          </w:p>
        </w:tc>
        <w:tc>
          <w:tcPr>
            <w:tcW w:w="2129" w:type="dxa"/>
            <w:vAlign w:val="center"/>
          </w:tcPr>
          <w:p w:rsidR="009D7691" w:rsidRPr="009D7691" w:rsidRDefault="009D7691" w:rsidP="009D7691">
            <w:pPr>
              <w:spacing w:line="200" w:lineRule="exact"/>
              <w:jc w:val="center"/>
              <w:rPr>
                <w:rFonts w:ascii="仿宋_GB2312" w:eastAsia="仿宋_GB2312"/>
                <w:sz w:val="18"/>
                <w:szCs w:val="18"/>
              </w:rPr>
            </w:pPr>
            <w:r w:rsidRPr="009D7691">
              <w:rPr>
                <w:rFonts w:ascii="仿宋_GB2312" w:eastAsia="仿宋_GB2312" w:hint="eastAsia"/>
                <w:sz w:val="18"/>
                <w:szCs w:val="18"/>
              </w:rPr>
              <w:t>肺CT（电子影像）</w:t>
            </w:r>
          </w:p>
        </w:tc>
        <w:tc>
          <w:tcPr>
            <w:tcW w:w="4988" w:type="dxa"/>
            <w:vAlign w:val="center"/>
          </w:tcPr>
          <w:p w:rsidR="009D7691" w:rsidRPr="009D7691" w:rsidRDefault="009D7691" w:rsidP="009D7691">
            <w:pPr>
              <w:spacing w:line="200" w:lineRule="exact"/>
              <w:jc w:val="left"/>
              <w:rPr>
                <w:rFonts w:ascii="仿宋_GB2312" w:eastAsia="仿宋_GB2312"/>
                <w:sz w:val="18"/>
                <w:szCs w:val="18"/>
              </w:rPr>
            </w:pPr>
            <w:r w:rsidRPr="009D7691">
              <w:rPr>
                <w:rFonts w:ascii="仿宋_GB2312" w:eastAsia="仿宋_GB2312" w:hint="eastAsia"/>
                <w:sz w:val="18"/>
                <w:szCs w:val="18"/>
              </w:rPr>
              <w:t>有助于对X线胸片发现的问题作出定性诊断：肿块：鉴别肿块为囊性、实质性、脂肪性或钙化性；明确肿块的位置、性质，筛查肺癌。</w:t>
            </w:r>
          </w:p>
        </w:tc>
      </w:tr>
      <w:tr w:rsidR="009D7691" w:rsidTr="009D7691">
        <w:trPr>
          <w:trHeight w:val="698"/>
        </w:trPr>
        <w:tc>
          <w:tcPr>
            <w:tcW w:w="772" w:type="dxa"/>
            <w:vMerge w:val="restart"/>
            <w:vAlign w:val="center"/>
          </w:tcPr>
          <w:p w:rsidR="009D7691" w:rsidRDefault="009D7691" w:rsidP="00F9719F">
            <w:pPr>
              <w:jc w:val="center"/>
            </w:pPr>
            <w:r>
              <w:rPr>
                <w:rFonts w:hint="eastAsia"/>
              </w:rPr>
              <w:t>超</w:t>
            </w:r>
          </w:p>
          <w:p w:rsidR="009D7691" w:rsidRDefault="009D7691" w:rsidP="00F9719F">
            <w:pPr>
              <w:jc w:val="center"/>
            </w:pPr>
            <w:r>
              <w:rPr>
                <w:rFonts w:hint="eastAsia"/>
              </w:rPr>
              <w:t>声</w:t>
            </w:r>
          </w:p>
          <w:p w:rsidR="009D7691" w:rsidRDefault="009D7691" w:rsidP="00F9719F">
            <w:pPr>
              <w:jc w:val="center"/>
            </w:pPr>
            <w:r>
              <w:rPr>
                <w:rFonts w:hint="eastAsia"/>
              </w:rPr>
              <w:t>检</w:t>
            </w:r>
          </w:p>
          <w:p w:rsidR="009D7691" w:rsidRDefault="009D7691" w:rsidP="009D7691">
            <w:pPr>
              <w:jc w:val="center"/>
            </w:pPr>
            <w:r>
              <w:rPr>
                <w:rFonts w:hint="eastAsia"/>
              </w:rPr>
              <w:t>查</w:t>
            </w:r>
          </w:p>
        </w:tc>
        <w:tc>
          <w:tcPr>
            <w:tcW w:w="1433" w:type="dxa"/>
            <w:vMerge w:val="restart"/>
            <w:vAlign w:val="center"/>
          </w:tcPr>
          <w:p w:rsidR="009D7691" w:rsidRPr="009D7691" w:rsidRDefault="009D7691" w:rsidP="009D7691">
            <w:pPr>
              <w:spacing w:line="200" w:lineRule="exact"/>
              <w:jc w:val="center"/>
              <w:rPr>
                <w:rFonts w:ascii="仿宋_GB2312" w:eastAsia="仿宋_GB2312"/>
                <w:sz w:val="18"/>
                <w:szCs w:val="18"/>
              </w:rPr>
            </w:pPr>
            <w:r w:rsidRPr="009D7691">
              <w:rPr>
                <w:rFonts w:ascii="仿宋_GB2312" w:eastAsia="仿宋_GB2312" w:hint="eastAsia"/>
                <w:sz w:val="18"/>
                <w:szCs w:val="18"/>
              </w:rPr>
              <w:t>超声检查</w:t>
            </w:r>
          </w:p>
        </w:tc>
        <w:tc>
          <w:tcPr>
            <w:tcW w:w="2129" w:type="dxa"/>
            <w:vAlign w:val="center"/>
          </w:tcPr>
          <w:p w:rsidR="009D7691" w:rsidRPr="009D7691" w:rsidRDefault="009D7691" w:rsidP="009D7691">
            <w:pPr>
              <w:spacing w:line="200" w:lineRule="exact"/>
              <w:jc w:val="center"/>
              <w:rPr>
                <w:rFonts w:ascii="仿宋_GB2312" w:eastAsia="仿宋_GB2312" w:hAnsi="微软雅黑"/>
                <w:sz w:val="18"/>
                <w:szCs w:val="18"/>
              </w:rPr>
            </w:pPr>
            <w:r w:rsidRPr="009D7691">
              <w:rPr>
                <w:rFonts w:ascii="仿宋_GB2312" w:eastAsia="仿宋_GB2312" w:hAnsi="微软雅黑" w:hint="eastAsia"/>
                <w:sz w:val="18"/>
                <w:szCs w:val="18"/>
              </w:rPr>
              <w:t>腹部彩超</w:t>
            </w:r>
          </w:p>
          <w:p w:rsidR="009D7691" w:rsidRPr="009D7691" w:rsidRDefault="009D7691" w:rsidP="009D7691">
            <w:pPr>
              <w:spacing w:line="200" w:lineRule="exact"/>
              <w:jc w:val="center"/>
              <w:rPr>
                <w:rFonts w:ascii="仿宋_GB2312" w:eastAsia="仿宋_GB2312" w:hAnsi="微软雅黑" w:cs="宋体"/>
                <w:sz w:val="18"/>
                <w:szCs w:val="18"/>
              </w:rPr>
            </w:pPr>
            <w:r w:rsidRPr="009D7691">
              <w:rPr>
                <w:rFonts w:ascii="仿宋_GB2312" w:eastAsia="仿宋_GB2312" w:hAnsi="微软雅黑" w:hint="eastAsia"/>
                <w:sz w:val="18"/>
                <w:szCs w:val="18"/>
              </w:rPr>
              <w:t>（肝胆脾胰彩超）</w:t>
            </w:r>
          </w:p>
        </w:tc>
        <w:tc>
          <w:tcPr>
            <w:tcW w:w="4988" w:type="dxa"/>
            <w:vAlign w:val="center"/>
          </w:tcPr>
          <w:p w:rsidR="009D7691" w:rsidRPr="009D7691" w:rsidRDefault="009D7691" w:rsidP="009D7691">
            <w:pPr>
              <w:spacing w:line="200" w:lineRule="exact"/>
              <w:jc w:val="left"/>
              <w:rPr>
                <w:rFonts w:ascii="仿宋_GB2312" w:eastAsia="仿宋_GB2312"/>
                <w:sz w:val="18"/>
                <w:szCs w:val="18"/>
              </w:rPr>
            </w:pPr>
            <w:r w:rsidRPr="009D7691">
              <w:rPr>
                <w:rFonts w:ascii="仿宋_GB2312" w:eastAsia="仿宋_GB2312" w:hint="eastAsia"/>
                <w:sz w:val="18"/>
                <w:szCs w:val="18"/>
              </w:rPr>
              <w:t>检查包括腹部内的肝、胆、脾、胰，检查各脏器的状况和各种病变（如肿瘤、结石、积水、脂肪肝等）提供高清晰度的彩色动态超声断层图像判断，依病灶周围血管情况、病灶内血流血供情况-良恶性病变鉴别。</w:t>
            </w:r>
          </w:p>
        </w:tc>
      </w:tr>
      <w:tr w:rsidR="009D7691" w:rsidTr="009D7691">
        <w:trPr>
          <w:trHeight w:val="313"/>
        </w:trPr>
        <w:tc>
          <w:tcPr>
            <w:tcW w:w="772" w:type="dxa"/>
            <w:vMerge/>
            <w:vAlign w:val="center"/>
          </w:tcPr>
          <w:p w:rsidR="009D7691" w:rsidRDefault="009D7691" w:rsidP="00F9719F">
            <w:pPr>
              <w:jc w:val="center"/>
            </w:pPr>
          </w:p>
        </w:tc>
        <w:tc>
          <w:tcPr>
            <w:tcW w:w="1433" w:type="dxa"/>
            <w:vMerge/>
            <w:vAlign w:val="center"/>
          </w:tcPr>
          <w:p w:rsidR="009D7691" w:rsidRPr="009D7691" w:rsidRDefault="009D7691" w:rsidP="009D7691">
            <w:pPr>
              <w:spacing w:line="200" w:lineRule="exact"/>
              <w:jc w:val="center"/>
              <w:rPr>
                <w:rFonts w:ascii="仿宋_GB2312" w:eastAsia="仿宋_GB2312"/>
                <w:sz w:val="18"/>
                <w:szCs w:val="18"/>
              </w:rPr>
            </w:pPr>
          </w:p>
        </w:tc>
        <w:tc>
          <w:tcPr>
            <w:tcW w:w="2129" w:type="dxa"/>
            <w:vAlign w:val="center"/>
          </w:tcPr>
          <w:p w:rsidR="009D7691" w:rsidRPr="009D7691" w:rsidRDefault="009D7691" w:rsidP="009D7691">
            <w:pPr>
              <w:spacing w:line="200" w:lineRule="exact"/>
              <w:jc w:val="center"/>
              <w:rPr>
                <w:rFonts w:ascii="仿宋_GB2312" w:eastAsia="仿宋_GB2312"/>
                <w:sz w:val="18"/>
                <w:szCs w:val="18"/>
              </w:rPr>
            </w:pPr>
            <w:r w:rsidRPr="009D7691">
              <w:rPr>
                <w:rFonts w:ascii="仿宋_GB2312" w:eastAsia="仿宋_GB2312" w:hint="eastAsia"/>
                <w:sz w:val="18"/>
                <w:szCs w:val="18"/>
              </w:rPr>
              <w:t>男性泌尿系彩超（双肾、膀胱、输尿管、前列腺）</w:t>
            </w:r>
          </w:p>
        </w:tc>
        <w:tc>
          <w:tcPr>
            <w:tcW w:w="4988" w:type="dxa"/>
            <w:vAlign w:val="center"/>
          </w:tcPr>
          <w:p w:rsidR="009D7691" w:rsidRPr="009D7691" w:rsidRDefault="009D7691" w:rsidP="009D7691">
            <w:pPr>
              <w:spacing w:line="200" w:lineRule="exact"/>
              <w:jc w:val="left"/>
              <w:rPr>
                <w:rFonts w:ascii="仿宋_GB2312" w:eastAsia="仿宋_GB2312"/>
                <w:sz w:val="18"/>
                <w:szCs w:val="18"/>
              </w:rPr>
            </w:pPr>
            <w:r w:rsidRPr="009D7691">
              <w:rPr>
                <w:rFonts w:ascii="仿宋_GB2312" w:eastAsia="仿宋_GB2312" w:hint="eastAsia"/>
                <w:sz w:val="18"/>
                <w:szCs w:val="18"/>
              </w:rPr>
              <w:t>检查包括双肾、膀胱及输尿管前列腺，判断有无结石、囊肿及恶性病变等。</w:t>
            </w:r>
          </w:p>
        </w:tc>
      </w:tr>
      <w:tr w:rsidR="009D7691" w:rsidTr="009D7691">
        <w:tc>
          <w:tcPr>
            <w:tcW w:w="772" w:type="dxa"/>
            <w:vMerge/>
            <w:vAlign w:val="center"/>
          </w:tcPr>
          <w:p w:rsidR="009D7691" w:rsidRDefault="009D7691" w:rsidP="00F9719F">
            <w:pPr>
              <w:jc w:val="center"/>
            </w:pPr>
          </w:p>
        </w:tc>
        <w:tc>
          <w:tcPr>
            <w:tcW w:w="1433" w:type="dxa"/>
            <w:vMerge/>
            <w:vAlign w:val="center"/>
          </w:tcPr>
          <w:p w:rsidR="009D7691" w:rsidRPr="009D7691" w:rsidRDefault="009D7691" w:rsidP="009D7691">
            <w:pPr>
              <w:spacing w:line="200" w:lineRule="exact"/>
              <w:jc w:val="center"/>
              <w:rPr>
                <w:rFonts w:ascii="仿宋_GB2312" w:eastAsia="仿宋_GB2312"/>
                <w:sz w:val="18"/>
                <w:szCs w:val="18"/>
              </w:rPr>
            </w:pPr>
          </w:p>
        </w:tc>
        <w:tc>
          <w:tcPr>
            <w:tcW w:w="2129" w:type="dxa"/>
            <w:vAlign w:val="center"/>
          </w:tcPr>
          <w:p w:rsidR="009D7691" w:rsidRPr="009D7691" w:rsidRDefault="009D7691" w:rsidP="009D7691">
            <w:pPr>
              <w:spacing w:line="200" w:lineRule="exact"/>
              <w:jc w:val="center"/>
              <w:rPr>
                <w:rFonts w:ascii="仿宋_GB2312" w:eastAsia="仿宋_GB2312"/>
                <w:sz w:val="18"/>
                <w:szCs w:val="18"/>
              </w:rPr>
            </w:pPr>
            <w:r w:rsidRPr="009D7691">
              <w:rPr>
                <w:rFonts w:ascii="仿宋_GB2312" w:eastAsia="仿宋_GB2312" w:hint="eastAsia"/>
                <w:sz w:val="18"/>
                <w:szCs w:val="18"/>
              </w:rPr>
              <w:t>甲状腺彩超</w:t>
            </w:r>
          </w:p>
        </w:tc>
        <w:tc>
          <w:tcPr>
            <w:tcW w:w="4988" w:type="dxa"/>
            <w:vAlign w:val="center"/>
          </w:tcPr>
          <w:p w:rsidR="009D7691" w:rsidRPr="009D7691" w:rsidRDefault="009D7691" w:rsidP="009D7691">
            <w:pPr>
              <w:spacing w:line="200" w:lineRule="exact"/>
              <w:jc w:val="left"/>
              <w:rPr>
                <w:rFonts w:ascii="仿宋_GB2312" w:eastAsia="仿宋_GB2312"/>
                <w:sz w:val="18"/>
                <w:szCs w:val="18"/>
              </w:rPr>
            </w:pPr>
            <w:r w:rsidRPr="009D7691">
              <w:rPr>
                <w:rFonts w:ascii="仿宋_GB2312" w:eastAsia="仿宋_GB2312" w:hint="eastAsia"/>
                <w:sz w:val="18"/>
                <w:szCs w:val="18"/>
              </w:rPr>
              <w:t>通过彩色超声仪器更清晰地观察甲状腺肿物、结节、肿大、炎症；可发现甲状腺肿、甲状腺囊肿、甲状腺炎、甲状腺瘤、甲状腺癌等疾病。</w:t>
            </w:r>
          </w:p>
        </w:tc>
      </w:tr>
      <w:tr w:rsidR="009D7691" w:rsidTr="009D7691">
        <w:tc>
          <w:tcPr>
            <w:tcW w:w="772" w:type="dxa"/>
            <w:vMerge w:val="restart"/>
            <w:shd w:val="clear" w:color="auto" w:fill="auto"/>
            <w:vAlign w:val="center"/>
          </w:tcPr>
          <w:p w:rsidR="009D7691" w:rsidRDefault="009D7691" w:rsidP="00F9719F">
            <w:pPr>
              <w:jc w:val="center"/>
            </w:pPr>
            <w:r>
              <w:rPr>
                <w:rFonts w:hint="eastAsia"/>
              </w:rPr>
              <w:t>任选一</w:t>
            </w:r>
          </w:p>
        </w:tc>
        <w:tc>
          <w:tcPr>
            <w:tcW w:w="1433" w:type="dxa"/>
            <w:shd w:val="clear" w:color="auto" w:fill="auto"/>
            <w:vAlign w:val="center"/>
          </w:tcPr>
          <w:p w:rsidR="009D7691" w:rsidRPr="009D7691" w:rsidRDefault="009D7691" w:rsidP="009D7691">
            <w:pPr>
              <w:spacing w:line="200" w:lineRule="exact"/>
              <w:jc w:val="center"/>
              <w:rPr>
                <w:rFonts w:ascii="仿宋_GB2312" w:eastAsia="仿宋_GB2312"/>
                <w:sz w:val="18"/>
                <w:szCs w:val="18"/>
              </w:rPr>
            </w:pPr>
            <w:r w:rsidRPr="009D7691">
              <w:rPr>
                <w:rFonts w:ascii="仿宋_GB2312" w:eastAsia="仿宋_GB2312" w:hint="eastAsia"/>
                <w:sz w:val="18"/>
                <w:szCs w:val="18"/>
              </w:rPr>
              <w:t>碳呼检查（胃镜室）</w:t>
            </w:r>
          </w:p>
        </w:tc>
        <w:tc>
          <w:tcPr>
            <w:tcW w:w="2129" w:type="dxa"/>
            <w:shd w:val="clear" w:color="auto" w:fill="auto"/>
            <w:vAlign w:val="center"/>
          </w:tcPr>
          <w:p w:rsidR="009D7691" w:rsidRPr="009D7691" w:rsidRDefault="009D7691" w:rsidP="009D7691">
            <w:pPr>
              <w:spacing w:line="200" w:lineRule="exact"/>
              <w:jc w:val="center"/>
              <w:rPr>
                <w:rFonts w:ascii="仿宋_GB2312" w:eastAsia="仿宋_GB2312"/>
                <w:sz w:val="18"/>
                <w:szCs w:val="18"/>
              </w:rPr>
            </w:pPr>
            <w:r w:rsidRPr="009D7691">
              <w:rPr>
                <w:rFonts w:ascii="仿宋_GB2312" w:eastAsia="仿宋_GB2312" w:hint="eastAsia"/>
                <w:sz w:val="18"/>
                <w:szCs w:val="18"/>
              </w:rPr>
              <w:t>碳14呼气试验</w:t>
            </w:r>
          </w:p>
        </w:tc>
        <w:tc>
          <w:tcPr>
            <w:tcW w:w="4988" w:type="dxa"/>
            <w:shd w:val="clear" w:color="auto" w:fill="auto"/>
            <w:vAlign w:val="center"/>
          </w:tcPr>
          <w:p w:rsidR="009D7691" w:rsidRPr="009D7691" w:rsidRDefault="009D7691" w:rsidP="009D7691">
            <w:pPr>
              <w:spacing w:line="200" w:lineRule="exact"/>
              <w:jc w:val="left"/>
              <w:rPr>
                <w:rFonts w:ascii="仿宋_GB2312" w:eastAsia="仿宋_GB2312"/>
                <w:sz w:val="18"/>
                <w:szCs w:val="18"/>
              </w:rPr>
            </w:pPr>
            <w:r w:rsidRPr="009D7691">
              <w:rPr>
                <w:rFonts w:ascii="仿宋_GB2312" w:eastAsia="仿宋_GB2312" w:hint="eastAsia"/>
                <w:sz w:val="18"/>
                <w:szCs w:val="18"/>
              </w:rPr>
              <w:t>碳14-呼气试验提示胃部有无幽门螺杆菌感染，幽门螺旋杆菌感染与胃炎胃溃疡的发生关系密切，且交叉感染率很高。</w:t>
            </w:r>
          </w:p>
        </w:tc>
      </w:tr>
      <w:tr w:rsidR="009D7691" w:rsidTr="000D644C">
        <w:trPr>
          <w:trHeight w:val="281"/>
        </w:trPr>
        <w:tc>
          <w:tcPr>
            <w:tcW w:w="772" w:type="dxa"/>
            <w:vMerge/>
            <w:shd w:val="clear" w:color="auto" w:fill="FFFF00"/>
            <w:vAlign w:val="center"/>
          </w:tcPr>
          <w:p w:rsidR="009D7691" w:rsidRDefault="009D7691" w:rsidP="00F9719F">
            <w:pPr>
              <w:jc w:val="center"/>
            </w:pPr>
          </w:p>
        </w:tc>
        <w:tc>
          <w:tcPr>
            <w:tcW w:w="1433" w:type="dxa"/>
            <w:shd w:val="clear" w:color="auto" w:fill="auto"/>
            <w:vAlign w:val="center"/>
          </w:tcPr>
          <w:p w:rsidR="009D7691" w:rsidRPr="009D7691" w:rsidRDefault="009D7691" w:rsidP="009D7691">
            <w:pPr>
              <w:spacing w:line="200" w:lineRule="exact"/>
              <w:jc w:val="center"/>
              <w:rPr>
                <w:rFonts w:ascii="仿宋_GB2312" w:eastAsia="仿宋_GB2312"/>
                <w:sz w:val="18"/>
                <w:szCs w:val="18"/>
              </w:rPr>
            </w:pPr>
            <w:r w:rsidRPr="009D7691">
              <w:rPr>
                <w:rFonts w:ascii="仿宋_GB2312" w:eastAsia="仿宋_GB2312" w:hint="eastAsia"/>
                <w:sz w:val="18"/>
                <w:szCs w:val="18"/>
              </w:rPr>
              <w:t>骨密度</w:t>
            </w:r>
          </w:p>
        </w:tc>
        <w:tc>
          <w:tcPr>
            <w:tcW w:w="2129" w:type="dxa"/>
            <w:shd w:val="clear" w:color="auto" w:fill="auto"/>
            <w:vAlign w:val="center"/>
          </w:tcPr>
          <w:p w:rsidR="009D7691" w:rsidRPr="009D7691" w:rsidRDefault="009D7691" w:rsidP="009D7691">
            <w:pPr>
              <w:spacing w:line="200" w:lineRule="exact"/>
              <w:jc w:val="center"/>
              <w:rPr>
                <w:rFonts w:ascii="仿宋_GB2312" w:eastAsia="仿宋_GB2312"/>
                <w:sz w:val="18"/>
                <w:szCs w:val="18"/>
              </w:rPr>
            </w:pPr>
          </w:p>
        </w:tc>
        <w:tc>
          <w:tcPr>
            <w:tcW w:w="4988" w:type="dxa"/>
            <w:shd w:val="clear" w:color="auto" w:fill="auto"/>
            <w:vAlign w:val="center"/>
          </w:tcPr>
          <w:p w:rsidR="009D7691" w:rsidRPr="009D7691" w:rsidRDefault="009D7691" w:rsidP="009D7691">
            <w:pPr>
              <w:spacing w:line="200" w:lineRule="exact"/>
              <w:jc w:val="left"/>
              <w:rPr>
                <w:rFonts w:ascii="仿宋_GB2312" w:eastAsia="仿宋_GB2312"/>
                <w:sz w:val="18"/>
                <w:szCs w:val="18"/>
              </w:rPr>
            </w:pPr>
            <w:r w:rsidRPr="009D7691">
              <w:rPr>
                <w:rFonts w:ascii="仿宋_GB2312" w:eastAsia="仿宋_GB2312" w:hint="eastAsia"/>
                <w:sz w:val="18"/>
                <w:szCs w:val="18"/>
              </w:rPr>
              <w:t>用来检查骨质疏松程度，并预测骨疏松导致的病理骨折风险</w:t>
            </w:r>
          </w:p>
        </w:tc>
      </w:tr>
      <w:tr w:rsidR="009D7691" w:rsidTr="009D7691">
        <w:trPr>
          <w:trHeight w:val="269"/>
        </w:trPr>
        <w:tc>
          <w:tcPr>
            <w:tcW w:w="772" w:type="dxa"/>
            <w:vMerge w:val="restart"/>
            <w:vAlign w:val="center"/>
          </w:tcPr>
          <w:p w:rsidR="009D7691" w:rsidRDefault="009D7691" w:rsidP="00F9719F">
            <w:pPr>
              <w:jc w:val="center"/>
            </w:pPr>
            <w:r>
              <w:rPr>
                <w:rFonts w:hint="eastAsia"/>
              </w:rPr>
              <w:t>其他</w:t>
            </w:r>
          </w:p>
        </w:tc>
        <w:tc>
          <w:tcPr>
            <w:tcW w:w="1433" w:type="dxa"/>
            <w:vMerge w:val="restart"/>
            <w:vAlign w:val="center"/>
          </w:tcPr>
          <w:p w:rsidR="009D7691" w:rsidRPr="009D7691" w:rsidRDefault="009D7691" w:rsidP="009D7691">
            <w:pPr>
              <w:spacing w:line="200" w:lineRule="exact"/>
              <w:jc w:val="center"/>
              <w:rPr>
                <w:rFonts w:ascii="仿宋_GB2312" w:eastAsia="仿宋_GB2312"/>
                <w:sz w:val="18"/>
                <w:szCs w:val="18"/>
              </w:rPr>
            </w:pPr>
            <w:r w:rsidRPr="009D7691">
              <w:rPr>
                <w:rFonts w:ascii="仿宋_GB2312" w:eastAsia="仿宋_GB2312" w:hint="eastAsia"/>
                <w:sz w:val="18"/>
                <w:szCs w:val="18"/>
              </w:rPr>
              <w:t>其他</w:t>
            </w:r>
          </w:p>
        </w:tc>
        <w:tc>
          <w:tcPr>
            <w:tcW w:w="2129" w:type="dxa"/>
            <w:vAlign w:val="center"/>
          </w:tcPr>
          <w:p w:rsidR="009D7691" w:rsidRPr="009D7691" w:rsidRDefault="009D7691" w:rsidP="009D7691">
            <w:pPr>
              <w:spacing w:line="200" w:lineRule="exact"/>
              <w:jc w:val="center"/>
              <w:rPr>
                <w:rFonts w:ascii="仿宋_GB2312" w:eastAsia="仿宋_GB2312"/>
                <w:sz w:val="18"/>
                <w:szCs w:val="18"/>
              </w:rPr>
            </w:pPr>
            <w:r w:rsidRPr="009D7691">
              <w:rPr>
                <w:rFonts w:ascii="仿宋_GB2312" w:eastAsia="仿宋_GB2312" w:hint="eastAsia"/>
                <w:sz w:val="18"/>
                <w:szCs w:val="18"/>
              </w:rPr>
              <w:t>静脉采血</w:t>
            </w:r>
          </w:p>
        </w:tc>
        <w:tc>
          <w:tcPr>
            <w:tcW w:w="4988" w:type="dxa"/>
            <w:vAlign w:val="center"/>
          </w:tcPr>
          <w:p w:rsidR="009D7691" w:rsidRPr="009D7691" w:rsidRDefault="009D7691" w:rsidP="009D7691">
            <w:pPr>
              <w:spacing w:line="200" w:lineRule="exact"/>
              <w:jc w:val="left"/>
              <w:rPr>
                <w:rFonts w:ascii="仿宋_GB2312" w:eastAsia="仿宋_GB2312"/>
                <w:sz w:val="18"/>
                <w:szCs w:val="18"/>
              </w:rPr>
            </w:pPr>
            <w:r w:rsidRPr="009D7691">
              <w:rPr>
                <w:rFonts w:ascii="仿宋_GB2312" w:eastAsia="仿宋_GB2312" w:hint="eastAsia"/>
                <w:sz w:val="18"/>
                <w:szCs w:val="18"/>
              </w:rPr>
              <w:t>一次性采血管针、采血管等健检备品及耗材</w:t>
            </w:r>
          </w:p>
        </w:tc>
      </w:tr>
      <w:tr w:rsidR="009D7691" w:rsidTr="009D7691">
        <w:trPr>
          <w:trHeight w:val="274"/>
        </w:trPr>
        <w:tc>
          <w:tcPr>
            <w:tcW w:w="772" w:type="dxa"/>
            <w:vMerge/>
            <w:vAlign w:val="center"/>
          </w:tcPr>
          <w:p w:rsidR="009D7691" w:rsidRDefault="009D7691" w:rsidP="00F9719F">
            <w:pPr>
              <w:jc w:val="center"/>
            </w:pPr>
          </w:p>
        </w:tc>
        <w:tc>
          <w:tcPr>
            <w:tcW w:w="1433" w:type="dxa"/>
            <w:vMerge/>
            <w:vAlign w:val="center"/>
          </w:tcPr>
          <w:p w:rsidR="009D7691" w:rsidRPr="009D7691" w:rsidRDefault="009D7691" w:rsidP="009D7691">
            <w:pPr>
              <w:spacing w:line="200" w:lineRule="exact"/>
              <w:jc w:val="center"/>
              <w:rPr>
                <w:rFonts w:ascii="仿宋_GB2312" w:eastAsia="仿宋_GB2312"/>
                <w:sz w:val="18"/>
                <w:szCs w:val="18"/>
              </w:rPr>
            </w:pPr>
          </w:p>
        </w:tc>
        <w:tc>
          <w:tcPr>
            <w:tcW w:w="2129" w:type="dxa"/>
            <w:vAlign w:val="center"/>
          </w:tcPr>
          <w:p w:rsidR="009D7691" w:rsidRPr="009D7691" w:rsidRDefault="009D7691" w:rsidP="009D7691">
            <w:pPr>
              <w:spacing w:line="200" w:lineRule="exact"/>
              <w:jc w:val="center"/>
              <w:rPr>
                <w:rFonts w:ascii="仿宋_GB2312" w:eastAsia="仿宋_GB2312"/>
                <w:sz w:val="18"/>
                <w:szCs w:val="18"/>
              </w:rPr>
            </w:pPr>
            <w:r w:rsidRPr="009D7691">
              <w:rPr>
                <w:rFonts w:ascii="仿宋_GB2312" w:eastAsia="仿宋_GB2312" w:hint="eastAsia"/>
                <w:sz w:val="18"/>
                <w:szCs w:val="18"/>
              </w:rPr>
              <w:t>免费早餐</w:t>
            </w:r>
          </w:p>
        </w:tc>
        <w:tc>
          <w:tcPr>
            <w:tcW w:w="4988" w:type="dxa"/>
            <w:vAlign w:val="center"/>
          </w:tcPr>
          <w:p w:rsidR="009D7691" w:rsidRPr="009D7691" w:rsidRDefault="009D7691" w:rsidP="009D7691">
            <w:pPr>
              <w:spacing w:line="200" w:lineRule="exact"/>
              <w:jc w:val="left"/>
              <w:rPr>
                <w:rFonts w:ascii="仿宋_GB2312" w:eastAsia="仿宋_GB2312"/>
                <w:sz w:val="18"/>
                <w:szCs w:val="18"/>
              </w:rPr>
            </w:pPr>
            <w:r w:rsidRPr="009D7691">
              <w:rPr>
                <w:rFonts w:ascii="仿宋_GB2312" w:eastAsia="仿宋_GB2312" w:hint="eastAsia"/>
                <w:sz w:val="18"/>
                <w:szCs w:val="18"/>
              </w:rPr>
              <w:t>自助营养早餐</w:t>
            </w:r>
          </w:p>
        </w:tc>
      </w:tr>
    </w:tbl>
    <w:p w:rsidR="000D644C" w:rsidRDefault="000D644C" w:rsidP="000D644C">
      <w:pPr>
        <w:rPr>
          <w:b/>
          <w:sz w:val="32"/>
          <w:szCs w:val="32"/>
        </w:rPr>
      </w:pPr>
    </w:p>
    <w:p w:rsidR="009D7691" w:rsidRDefault="009D7691" w:rsidP="000D644C">
      <w:pPr>
        <w:rPr>
          <w:b/>
          <w:sz w:val="32"/>
          <w:szCs w:val="32"/>
        </w:rPr>
      </w:pPr>
      <w:r>
        <w:rPr>
          <w:rFonts w:hint="eastAsia"/>
          <w:b/>
          <w:sz w:val="32"/>
          <w:szCs w:val="32"/>
        </w:rPr>
        <w:lastRenderedPageBreak/>
        <w:t>2021</w:t>
      </w:r>
      <w:r>
        <w:rPr>
          <w:rFonts w:hint="eastAsia"/>
          <w:b/>
          <w:sz w:val="32"/>
          <w:szCs w:val="32"/>
        </w:rPr>
        <w:t>年大连海洋大学应用技术学院教职工体检项目套餐（女）</w:t>
      </w:r>
    </w:p>
    <w:tbl>
      <w:tblPr>
        <w:tblW w:w="10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1559"/>
        <w:gridCol w:w="2410"/>
        <w:gridCol w:w="5491"/>
      </w:tblGrid>
      <w:tr w:rsidR="009D7691" w:rsidTr="000D644C">
        <w:trPr>
          <w:trHeight w:val="341"/>
          <w:jc w:val="center"/>
        </w:trPr>
        <w:tc>
          <w:tcPr>
            <w:tcW w:w="817" w:type="dxa"/>
            <w:tcBorders>
              <w:left w:val="single" w:sz="4" w:space="0" w:color="auto"/>
            </w:tcBorders>
            <w:vAlign w:val="center"/>
          </w:tcPr>
          <w:p w:rsidR="009D7691" w:rsidRPr="000D644C" w:rsidRDefault="009D7691" w:rsidP="000D644C">
            <w:pPr>
              <w:jc w:val="center"/>
              <w:rPr>
                <w:b/>
                <w:szCs w:val="21"/>
              </w:rPr>
            </w:pPr>
            <w:r w:rsidRPr="000D644C">
              <w:rPr>
                <w:rFonts w:hint="eastAsia"/>
                <w:b/>
                <w:szCs w:val="21"/>
              </w:rPr>
              <w:t>序号</w:t>
            </w:r>
          </w:p>
        </w:tc>
        <w:tc>
          <w:tcPr>
            <w:tcW w:w="1559" w:type="dxa"/>
            <w:tcBorders>
              <w:left w:val="single" w:sz="4" w:space="0" w:color="auto"/>
            </w:tcBorders>
            <w:vAlign w:val="center"/>
          </w:tcPr>
          <w:p w:rsidR="009D7691" w:rsidRPr="000D644C" w:rsidRDefault="009D7691" w:rsidP="000D644C">
            <w:pPr>
              <w:jc w:val="center"/>
              <w:rPr>
                <w:b/>
                <w:szCs w:val="21"/>
              </w:rPr>
            </w:pPr>
            <w:r w:rsidRPr="000D644C">
              <w:rPr>
                <w:rFonts w:hint="eastAsia"/>
                <w:b/>
                <w:szCs w:val="21"/>
              </w:rPr>
              <w:t>类别</w:t>
            </w:r>
          </w:p>
        </w:tc>
        <w:tc>
          <w:tcPr>
            <w:tcW w:w="2410" w:type="dxa"/>
            <w:vAlign w:val="center"/>
          </w:tcPr>
          <w:p w:rsidR="009D7691" w:rsidRPr="000D644C" w:rsidRDefault="009D7691" w:rsidP="000D644C">
            <w:pPr>
              <w:jc w:val="center"/>
              <w:rPr>
                <w:b/>
                <w:szCs w:val="21"/>
              </w:rPr>
            </w:pPr>
            <w:r w:rsidRPr="000D644C">
              <w:rPr>
                <w:rFonts w:hint="eastAsia"/>
                <w:b/>
                <w:szCs w:val="21"/>
              </w:rPr>
              <w:t>检查项目</w:t>
            </w:r>
          </w:p>
        </w:tc>
        <w:tc>
          <w:tcPr>
            <w:tcW w:w="5491" w:type="dxa"/>
            <w:vAlign w:val="center"/>
          </w:tcPr>
          <w:p w:rsidR="009D7691" w:rsidRPr="000D644C" w:rsidRDefault="009D7691" w:rsidP="000D644C">
            <w:pPr>
              <w:jc w:val="center"/>
              <w:rPr>
                <w:b/>
                <w:szCs w:val="21"/>
              </w:rPr>
            </w:pPr>
            <w:r w:rsidRPr="000D644C">
              <w:rPr>
                <w:rFonts w:hint="eastAsia"/>
                <w:b/>
                <w:szCs w:val="21"/>
              </w:rPr>
              <w:t>项目意义</w:t>
            </w:r>
          </w:p>
        </w:tc>
      </w:tr>
      <w:tr w:rsidR="009D7691" w:rsidRPr="009D7691" w:rsidTr="000D644C">
        <w:trPr>
          <w:trHeight w:val="237"/>
          <w:jc w:val="center"/>
        </w:trPr>
        <w:tc>
          <w:tcPr>
            <w:tcW w:w="817" w:type="dxa"/>
            <w:vMerge w:val="restart"/>
            <w:tcBorders>
              <w:left w:val="single" w:sz="4" w:space="0" w:color="auto"/>
            </w:tcBorders>
            <w:vAlign w:val="center"/>
          </w:tcPr>
          <w:p w:rsidR="009D7691" w:rsidRPr="000D644C" w:rsidRDefault="009D7691" w:rsidP="000D644C">
            <w:pPr>
              <w:jc w:val="center"/>
              <w:rPr>
                <w:rFonts w:ascii="仿宋_GB2312" w:eastAsia="仿宋_GB2312"/>
                <w:sz w:val="24"/>
                <w:szCs w:val="24"/>
              </w:rPr>
            </w:pPr>
            <w:r w:rsidRPr="000D644C">
              <w:rPr>
                <w:rFonts w:ascii="仿宋_GB2312" w:eastAsia="仿宋_GB2312" w:hint="eastAsia"/>
                <w:sz w:val="24"/>
                <w:szCs w:val="24"/>
              </w:rPr>
              <w:t>临</w:t>
            </w:r>
          </w:p>
          <w:p w:rsidR="009D7691" w:rsidRPr="000D644C" w:rsidRDefault="009D7691" w:rsidP="000D644C">
            <w:pPr>
              <w:jc w:val="center"/>
              <w:rPr>
                <w:rFonts w:ascii="仿宋_GB2312" w:eastAsia="仿宋_GB2312"/>
                <w:sz w:val="24"/>
                <w:szCs w:val="24"/>
              </w:rPr>
            </w:pPr>
            <w:r w:rsidRPr="000D644C">
              <w:rPr>
                <w:rFonts w:ascii="仿宋_GB2312" w:eastAsia="仿宋_GB2312" w:hint="eastAsia"/>
                <w:sz w:val="24"/>
                <w:szCs w:val="24"/>
              </w:rPr>
              <w:t>床</w:t>
            </w:r>
          </w:p>
          <w:p w:rsidR="009D7691" w:rsidRPr="000D644C" w:rsidRDefault="009D7691" w:rsidP="000D644C">
            <w:pPr>
              <w:jc w:val="center"/>
              <w:rPr>
                <w:rFonts w:ascii="仿宋_GB2312" w:eastAsia="仿宋_GB2312"/>
                <w:sz w:val="24"/>
                <w:szCs w:val="24"/>
              </w:rPr>
            </w:pPr>
            <w:r w:rsidRPr="000D644C">
              <w:rPr>
                <w:rFonts w:ascii="仿宋_GB2312" w:eastAsia="仿宋_GB2312" w:hint="eastAsia"/>
                <w:sz w:val="24"/>
                <w:szCs w:val="24"/>
              </w:rPr>
              <w:t>项</w:t>
            </w:r>
          </w:p>
          <w:p w:rsidR="009D7691" w:rsidRPr="000D644C" w:rsidRDefault="009D7691" w:rsidP="000D644C">
            <w:pPr>
              <w:jc w:val="center"/>
              <w:rPr>
                <w:sz w:val="24"/>
                <w:szCs w:val="24"/>
              </w:rPr>
            </w:pPr>
            <w:r w:rsidRPr="000D644C">
              <w:rPr>
                <w:rFonts w:ascii="仿宋_GB2312" w:eastAsia="仿宋_GB2312" w:hint="eastAsia"/>
                <w:sz w:val="24"/>
                <w:szCs w:val="24"/>
              </w:rPr>
              <w:t>目</w:t>
            </w:r>
          </w:p>
        </w:tc>
        <w:tc>
          <w:tcPr>
            <w:tcW w:w="1559" w:type="dxa"/>
            <w:tcBorders>
              <w:left w:val="single" w:sz="4" w:space="0" w:color="auto"/>
            </w:tcBorders>
            <w:vAlign w:val="center"/>
          </w:tcPr>
          <w:p w:rsidR="009D7691" w:rsidRPr="009D7691" w:rsidRDefault="009D7691" w:rsidP="009D7691">
            <w:pPr>
              <w:spacing w:line="200" w:lineRule="exact"/>
              <w:jc w:val="center"/>
              <w:rPr>
                <w:rFonts w:ascii="仿宋_GB2312" w:eastAsia="仿宋_GB2312"/>
                <w:i/>
                <w:sz w:val="18"/>
                <w:szCs w:val="18"/>
              </w:rPr>
            </w:pPr>
            <w:r w:rsidRPr="009D7691">
              <w:rPr>
                <w:rFonts w:ascii="仿宋_GB2312" w:eastAsia="仿宋_GB2312" w:hint="eastAsia"/>
                <w:i/>
                <w:sz w:val="18"/>
                <w:szCs w:val="18"/>
              </w:rPr>
              <w:t>一</w:t>
            </w:r>
            <w:r w:rsidRPr="009D7691">
              <w:rPr>
                <w:rFonts w:ascii="仿宋_GB2312" w:eastAsia="仿宋_GB2312" w:hint="eastAsia"/>
                <w:sz w:val="18"/>
                <w:szCs w:val="18"/>
              </w:rPr>
              <w:t>般检查</w:t>
            </w:r>
          </w:p>
        </w:tc>
        <w:tc>
          <w:tcPr>
            <w:tcW w:w="2410" w:type="dxa"/>
            <w:vAlign w:val="center"/>
          </w:tcPr>
          <w:p w:rsidR="009D7691" w:rsidRPr="009D7691" w:rsidRDefault="009D7691" w:rsidP="009D7691">
            <w:pPr>
              <w:spacing w:line="200" w:lineRule="exact"/>
              <w:jc w:val="center"/>
              <w:rPr>
                <w:rFonts w:ascii="仿宋_GB2312" w:eastAsia="仿宋_GB2312"/>
                <w:sz w:val="18"/>
                <w:szCs w:val="18"/>
              </w:rPr>
            </w:pPr>
            <w:r w:rsidRPr="009D7691">
              <w:rPr>
                <w:rFonts w:ascii="仿宋_GB2312" w:eastAsia="仿宋_GB2312" w:hint="eastAsia"/>
                <w:sz w:val="18"/>
                <w:szCs w:val="18"/>
              </w:rPr>
              <w:t>身高体重</w:t>
            </w:r>
          </w:p>
        </w:tc>
        <w:tc>
          <w:tcPr>
            <w:tcW w:w="5491" w:type="dxa"/>
            <w:vAlign w:val="center"/>
          </w:tcPr>
          <w:p w:rsidR="009D7691" w:rsidRPr="009D7691" w:rsidRDefault="009D7691" w:rsidP="009D7691">
            <w:pPr>
              <w:spacing w:line="200" w:lineRule="exact"/>
              <w:jc w:val="left"/>
              <w:rPr>
                <w:rFonts w:ascii="仿宋_GB2312" w:eastAsia="仿宋_GB2312"/>
                <w:sz w:val="18"/>
                <w:szCs w:val="18"/>
              </w:rPr>
            </w:pPr>
            <w:r w:rsidRPr="009D7691">
              <w:rPr>
                <w:rFonts w:ascii="仿宋_GB2312" w:eastAsia="仿宋_GB2312" w:hint="eastAsia"/>
                <w:sz w:val="18"/>
                <w:szCs w:val="18"/>
              </w:rPr>
              <w:t>体重是否正常，有无体重过低、超重或肥胖。</w:t>
            </w:r>
          </w:p>
        </w:tc>
      </w:tr>
      <w:tr w:rsidR="009D7691" w:rsidRPr="009D7691" w:rsidTr="000D644C">
        <w:trPr>
          <w:jc w:val="center"/>
        </w:trPr>
        <w:tc>
          <w:tcPr>
            <w:tcW w:w="817" w:type="dxa"/>
            <w:vMerge/>
            <w:tcBorders>
              <w:left w:val="single" w:sz="4" w:space="0" w:color="auto"/>
            </w:tcBorders>
            <w:vAlign w:val="center"/>
          </w:tcPr>
          <w:p w:rsidR="009D7691" w:rsidRPr="000D644C" w:rsidRDefault="009D7691" w:rsidP="000D644C">
            <w:pPr>
              <w:jc w:val="center"/>
              <w:rPr>
                <w:sz w:val="24"/>
                <w:szCs w:val="24"/>
              </w:rPr>
            </w:pPr>
          </w:p>
        </w:tc>
        <w:tc>
          <w:tcPr>
            <w:tcW w:w="1559" w:type="dxa"/>
            <w:tcBorders>
              <w:left w:val="single" w:sz="4" w:space="0" w:color="auto"/>
            </w:tcBorders>
            <w:vAlign w:val="center"/>
          </w:tcPr>
          <w:p w:rsidR="009D7691" w:rsidRPr="009D7691" w:rsidRDefault="009D7691" w:rsidP="009D7691">
            <w:pPr>
              <w:spacing w:line="200" w:lineRule="exact"/>
              <w:jc w:val="center"/>
              <w:rPr>
                <w:rFonts w:ascii="仿宋_GB2312" w:eastAsia="仿宋_GB2312"/>
                <w:sz w:val="18"/>
                <w:szCs w:val="18"/>
              </w:rPr>
            </w:pPr>
            <w:r w:rsidRPr="009D7691">
              <w:rPr>
                <w:rFonts w:ascii="仿宋_GB2312" w:eastAsia="仿宋_GB2312" w:hint="eastAsia"/>
                <w:sz w:val="18"/>
                <w:szCs w:val="18"/>
              </w:rPr>
              <w:t>内科检查</w:t>
            </w:r>
          </w:p>
        </w:tc>
        <w:tc>
          <w:tcPr>
            <w:tcW w:w="2410" w:type="dxa"/>
            <w:vAlign w:val="center"/>
          </w:tcPr>
          <w:p w:rsidR="009D7691" w:rsidRPr="009D7691" w:rsidRDefault="009D7691" w:rsidP="009D7691">
            <w:pPr>
              <w:spacing w:line="200" w:lineRule="exact"/>
              <w:jc w:val="center"/>
              <w:rPr>
                <w:rFonts w:ascii="仿宋_GB2312" w:eastAsia="仿宋_GB2312"/>
                <w:sz w:val="18"/>
                <w:szCs w:val="18"/>
              </w:rPr>
            </w:pPr>
            <w:r w:rsidRPr="009D7691">
              <w:rPr>
                <w:rFonts w:ascii="仿宋_GB2312" w:eastAsia="仿宋_GB2312" w:hint="eastAsia"/>
                <w:sz w:val="18"/>
                <w:szCs w:val="18"/>
              </w:rPr>
              <w:t>病史、心、肺、腹部、神经系统、血压</w:t>
            </w:r>
          </w:p>
        </w:tc>
        <w:tc>
          <w:tcPr>
            <w:tcW w:w="5491" w:type="dxa"/>
            <w:vAlign w:val="center"/>
          </w:tcPr>
          <w:p w:rsidR="009D7691" w:rsidRPr="009D7691" w:rsidRDefault="009D7691" w:rsidP="009D7691">
            <w:pPr>
              <w:spacing w:line="200" w:lineRule="exact"/>
              <w:jc w:val="left"/>
              <w:rPr>
                <w:rFonts w:ascii="仿宋_GB2312" w:eastAsia="仿宋_GB2312"/>
                <w:sz w:val="18"/>
                <w:szCs w:val="18"/>
              </w:rPr>
            </w:pPr>
            <w:r w:rsidRPr="009D7691">
              <w:rPr>
                <w:rFonts w:ascii="仿宋_GB2312" w:eastAsia="仿宋_GB2312" w:hint="eastAsia"/>
                <w:sz w:val="18"/>
                <w:szCs w:val="18"/>
              </w:rPr>
              <w:t>通过视、触、叩、听的体格检查方法，检查心、肺、肝、脾等重要脏器及神经系统基本状况，发现内科常见疾病的重要征兆，或初步排除常见疾病。</w:t>
            </w:r>
          </w:p>
        </w:tc>
      </w:tr>
      <w:tr w:rsidR="009D7691" w:rsidRPr="009D7691" w:rsidTr="000D644C">
        <w:trPr>
          <w:jc w:val="center"/>
        </w:trPr>
        <w:tc>
          <w:tcPr>
            <w:tcW w:w="817" w:type="dxa"/>
            <w:vMerge/>
            <w:tcBorders>
              <w:left w:val="single" w:sz="4" w:space="0" w:color="auto"/>
            </w:tcBorders>
            <w:vAlign w:val="center"/>
          </w:tcPr>
          <w:p w:rsidR="009D7691" w:rsidRPr="000D644C" w:rsidRDefault="009D7691" w:rsidP="000D644C">
            <w:pPr>
              <w:jc w:val="center"/>
              <w:rPr>
                <w:sz w:val="24"/>
                <w:szCs w:val="24"/>
              </w:rPr>
            </w:pPr>
          </w:p>
        </w:tc>
        <w:tc>
          <w:tcPr>
            <w:tcW w:w="1559" w:type="dxa"/>
            <w:tcBorders>
              <w:left w:val="single" w:sz="4" w:space="0" w:color="auto"/>
            </w:tcBorders>
            <w:vAlign w:val="center"/>
          </w:tcPr>
          <w:p w:rsidR="009D7691" w:rsidRPr="009D7691" w:rsidRDefault="009D7691" w:rsidP="009D7691">
            <w:pPr>
              <w:spacing w:line="200" w:lineRule="exact"/>
              <w:jc w:val="center"/>
              <w:rPr>
                <w:rFonts w:ascii="仿宋_GB2312" w:eastAsia="仿宋_GB2312"/>
                <w:sz w:val="18"/>
                <w:szCs w:val="18"/>
              </w:rPr>
            </w:pPr>
            <w:r w:rsidRPr="009D7691">
              <w:rPr>
                <w:rFonts w:ascii="仿宋_GB2312" w:eastAsia="仿宋_GB2312" w:hint="eastAsia"/>
                <w:sz w:val="18"/>
                <w:szCs w:val="18"/>
              </w:rPr>
              <w:t>心电图</w:t>
            </w:r>
          </w:p>
        </w:tc>
        <w:tc>
          <w:tcPr>
            <w:tcW w:w="2410" w:type="dxa"/>
            <w:vAlign w:val="center"/>
          </w:tcPr>
          <w:p w:rsidR="009D7691" w:rsidRPr="009D7691" w:rsidRDefault="009D7691" w:rsidP="009D7691">
            <w:pPr>
              <w:spacing w:line="200" w:lineRule="exact"/>
              <w:jc w:val="left"/>
              <w:rPr>
                <w:rFonts w:ascii="仿宋_GB2312" w:eastAsia="仿宋_GB2312"/>
                <w:sz w:val="18"/>
                <w:szCs w:val="18"/>
              </w:rPr>
            </w:pPr>
            <w:r w:rsidRPr="009D7691">
              <w:rPr>
                <w:rFonts w:ascii="仿宋_GB2312" w:eastAsia="仿宋_GB2312" w:hint="eastAsia"/>
                <w:sz w:val="18"/>
                <w:szCs w:val="18"/>
              </w:rPr>
              <w:t>心电图</w:t>
            </w:r>
          </w:p>
        </w:tc>
        <w:tc>
          <w:tcPr>
            <w:tcW w:w="5491" w:type="dxa"/>
            <w:vAlign w:val="center"/>
          </w:tcPr>
          <w:p w:rsidR="009D7691" w:rsidRPr="009D7691" w:rsidRDefault="009D7691" w:rsidP="009D7691">
            <w:pPr>
              <w:spacing w:line="200" w:lineRule="exact"/>
              <w:jc w:val="left"/>
              <w:rPr>
                <w:rFonts w:ascii="仿宋_GB2312" w:eastAsia="仿宋_GB2312"/>
                <w:sz w:val="18"/>
                <w:szCs w:val="18"/>
              </w:rPr>
            </w:pPr>
            <w:r w:rsidRPr="009D7691">
              <w:rPr>
                <w:rFonts w:ascii="仿宋_GB2312" w:eastAsia="仿宋_GB2312" w:hint="eastAsia"/>
                <w:sz w:val="18"/>
                <w:szCs w:val="18"/>
              </w:rPr>
              <w:t>通过在体表特定部位同步记录和分析心脏每一个心动周期所产生电活动变化的曲线图形，为心脏疾病诊断、疗效评价、预后评估提供重要的依据。</w:t>
            </w:r>
          </w:p>
        </w:tc>
      </w:tr>
      <w:tr w:rsidR="009D7691" w:rsidRPr="009D7691" w:rsidTr="000D644C">
        <w:trPr>
          <w:trHeight w:val="612"/>
          <w:jc w:val="center"/>
        </w:trPr>
        <w:tc>
          <w:tcPr>
            <w:tcW w:w="817" w:type="dxa"/>
            <w:vMerge w:val="restart"/>
            <w:tcBorders>
              <w:left w:val="single" w:sz="4" w:space="0" w:color="auto"/>
            </w:tcBorders>
            <w:vAlign w:val="center"/>
          </w:tcPr>
          <w:p w:rsidR="009D7691" w:rsidRPr="000D644C" w:rsidRDefault="009D7691" w:rsidP="000D644C">
            <w:pPr>
              <w:jc w:val="center"/>
              <w:rPr>
                <w:rFonts w:ascii="仿宋_GB2312" w:eastAsia="仿宋_GB2312"/>
                <w:szCs w:val="21"/>
              </w:rPr>
            </w:pPr>
            <w:r w:rsidRPr="000D644C">
              <w:rPr>
                <w:rFonts w:ascii="仿宋_GB2312" w:eastAsia="仿宋_GB2312" w:hint="eastAsia"/>
                <w:szCs w:val="21"/>
              </w:rPr>
              <w:t>实</w:t>
            </w:r>
          </w:p>
          <w:p w:rsidR="009D7691" w:rsidRPr="000D644C" w:rsidRDefault="009D7691" w:rsidP="000D644C">
            <w:pPr>
              <w:jc w:val="center"/>
              <w:rPr>
                <w:rFonts w:ascii="仿宋_GB2312" w:eastAsia="仿宋_GB2312"/>
                <w:szCs w:val="21"/>
              </w:rPr>
            </w:pPr>
          </w:p>
          <w:p w:rsidR="009D7691" w:rsidRPr="000D644C" w:rsidRDefault="009D7691" w:rsidP="000D644C">
            <w:pPr>
              <w:jc w:val="center"/>
              <w:rPr>
                <w:rFonts w:ascii="仿宋_GB2312" w:eastAsia="仿宋_GB2312"/>
                <w:szCs w:val="21"/>
              </w:rPr>
            </w:pPr>
            <w:r w:rsidRPr="000D644C">
              <w:rPr>
                <w:rFonts w:ascii="仿宋_GB2312" w:eastAsia="仿宋_GB2312" w:hint="eastAsia"/>
                <w:szCs w:val="21"/>
              </w:rPr>
              <w:t>验</w:t>
            </w:r>
          </w:p>
          <w:p w:rsidR="009D7691" w:rsidRPr="000D644C" w:rsidRDefault="009D7691" w:rsidP="000D644C">
            <w:pPr>
              <w:jc w:val="center"/>
              <w:rPr>
                <w:rFonts w:ascii="仿宋_GB2312" w:eastAsia="仿宋_GB2312"/>
                <w:szCs w:val="21"/>
              </w:rPr>
            </w:pPr>
          </w:p>
          <w:p w:rsidR="009D7691" w:rsidRPr="000D644C" w:rsidRDefault="009D7691" w:rsidP="000D644C">
            <w:pPr>
              <w:jc w:val="center"/>
              <w:rPr>
                <w:rFonts w:ascii="仿宋_GB2312" w:eastAsia="仿宋_GB2312"/>
                <w:szCs w:val="21"/>
              </w:rPr>
            </w:pPr>
            <w:r w:rsidRPr="000D644C">
              <w:rPr>
                <w:rFonts w:ascii="仿宋_GB2312" w:eastAsia="仿宋_GB2312" w:hint="eastAsia"/>
                <w:szCs w:val="21"/>
              </w:rPr>
              <w:t>室</w:t>
            </w:r>
          </w:p>
          <w:p w:rsidR="009D7691" w:rsidRPr="000D644C" w:rsidRDefault="009D7691" w:rsidP="000D644C">
            <w:pPr>
              <w:jc w:val="center"/>
              <w:rPr>
                <w:rFonts w:ascii="仿宋_GB2312" w:eastAsia="仿宋_GB2312"/>
                <w:szCs w:val="21"/>
              </w:rPr>
            </w:pPr>
          </w:p>
          <w:p w:rsidR="009D7691" w:rsidRPr="000D644C" w:rsidRDefault="009D7691" w:rsidP="000D644C">
            <w:pPr>
              <w:jc w:val="center"/>
              <w:rPr>
                <w:rFonts w:ascii="仿宋_GB2312" w:eastAsia="仿宋_GB2312"/>
                <w:szCs w:val="21"/>
              </w:rPr>
            </w:pPr>
            <w:r w:rsidRPr="000D644C">
              <w:rPr>
                <w:rFonts w:ascii="仿宋_GB2312" w:eastAsia="仿宋_GB2312" w:hint="eastAsia"/>
                <w:szCs w:val="21"/>
              </w:rPr>
              <w:t>项</w:t>
            </w:r>
          </w:p>
          <w:p w:rsidR="009D7691" w:rsidRPr="000D644C" w:rsidRDefault="009D7691" w:rsidP="000D644C">
            <w:pPr>
              <w:jc w:val="center"/>
              <w:rPr>
                <w:rFonts w:ascii="仿宋_GB2312" w:eastAsia="仿宋_GB2312"/>
                <w:szCs w:val="21"/>
              </w:rPr>
            </w:pPr>
          </w:p>
          <w:p w:rsidR="009D7691" w:rsidRPr="000D644C" w:rsidRDefault="009D7691" w:rsidP="000D644C">
            <w:pPr>
              <w:jc w:val="center"/>
              <w:rPr>
                <w:rFonts w:ascii="仿宋_GB2312" w:eastAsia="仿宋_GB2312"/>
                <w:szCs w:val="21"/>
              </w:rPr>
            </w:pPr>
            <w:r w:rsidRPr="000D644C">
              <w:rPr>
                <w:rFonts w:ascii="仿宋_GB2312" w:eastAsia="仿宋_GB2312" w:hint="eastAsia"/>
                <w:szCs w:val="21"/>
              </w:rPr>
              <w:t>目</w:t>
            </w:r>
          </w:p>
        </w:tc>
        <w:tc>
          <w:tcPr>
            <w:tcW w:w="1559" w:type="dxa"/>
            <w:tcBorders>
              <w:left w:val="single" w:sz="4" w:space="0" w:color="auto"/>
            </w:tcBorders>
            <w:vAlign w:val="center"/>
          </w:tcPr>
          <w:p w:rsidR="009D7691" w:rsidRPr="009D7691" w:rsidRDefault="009D7691" w:rsidP="009D7691">
            <w:pPr>
              <w:spacing w:line="200" w:lineRule="exact"/>
              <w:jc w:val="center"/>
              <w:rPr>
                <w:rFonts w:ascii="仿宋_GB2312" w:eastAsia="仿宋_GB2312"/>
                <w:sz w:val="18"/>
                <w:szCs w:val="18"/>
              </w:rPr>
            </w:pPr>
            <w:r w:rsidRPr="009D7691">
              <w:rPr>
                <w:rFonts w:ascii="仿宋_GB2312" w:eastAsia="仿宋_GB2312" w:hint="eastAsia"/>
                <w:sz w:val="18"/>
                <w:szCs w:val="18"/>
              </w:rPr>
              <w:t>血液检查</w:t>
            </w:r>
          </w:p>
        </w:tc>
        <w:tc>
          <w:tcPr>
            <w:tcW w:w="2410" w:type="dxa"/>
            <w:vAlign w:val="center"/>
          </w:tcPr>
          <w:p w:rsidR="009D7691" w:rsidRPr="009D7691" w:rsidRDefault="009D7691" w:rsidP="009D7691">
            <w:pPr>
              <w:spacing w:line="200" w:lineRule="exact"/>
              <w:jc w:val="left"/>
              <w:rPr>
                <w:rFonts w:ascii="仿宋_GB2312" w:eastAsia="仿宋_GB2312"/>
                <w:sz w:val="18"/>
                <w:szCs w:val="18"/>
              </w:rPr>
            </w:pPr>
            <w:r w:rsidRPr="009D7691">
              <w:rPr>
                <w:rFonts w:ascii="仿宋_GB2312" w:eastAsia="仿宋_GB2312" w:hint="eastAsia"/>
                <w:sz w:val="18"/>
                <w:szCs w:val="18"/>
              </w:rPr>
              <w:t>血液检查（五分类）</w:t>
            </w:r>
          </w:p>
        </w:tc>
        <w:tc>
          <w:tcPr>
            <w:tcW w:w="5491" w:type="dxa"/>
            <w:vAlign w:val="center"/>
          </w:tcPr>
          <w:p w:rsidR="009D7691" w:rsidRPr="009D7691" w:rsidRDefault="009D7691" w:rsidP="009D7691">
            <w:pPr>
              <w:spacing w:line="200" w:lineRule="exact"/>
              <w:jc w:val="left"/>
              <w:rPr>
                <w:rFonts w:ascii="仿宋_GB2312" w:eastAsia="仿宋_GB2312"/>
                <w:sz w:val="18"/>
                <w:szCs w:val="18"/>
              </w:rPr>
            </w:pPr>
            <w:r w:rsidRPr="009D7691">
              <w:rPr>
                <w:rFonts w:ascii="仿宋_GB2312" w:eastAsia="仿宋_GB2312" w:hint="eastAsia"/>
                <w:sz w:val="18"/>
                <w:szCs w:val="18"/>
              </w:rPr>
              <w:t>通过血常规检查发现血液方面的问题，评价骨髓功能，有助于临床急慢性感染，病毒性疾病的判断；有助于了解有无贫血及贫血分类；有助于出血性疾病的诊断等。</w:t>
            </w:r>
          </w:p>
        </w:tc>
      </w:tr>
      <w:tr w:rsidR="009D7691" w:rsidRPr="009D7691" w:rsidTr="000D644C">
        <w:trPr>
          <w:trHeight w:val="564"/>
          <w:jc w:val="center"/>
        </w:trPr>
        <w:tc>
          <w:tcPr>
            <w:tcW w:w="817" w:type="dxa"/>
            <w:vMerge/>
            <w:tcBorders>
              <w:left w:val="single" w:sz="4" w:space="0" w:color="auto"/>
            </w:tcBorders>
            <w:vAlign w:val="center"/>
          </w:tcPr>
          <w:p w:rsidR="009D7691" w:rsidRPr="000D644C" w:rsidRDefault="009D7691" w:rsidP="000D644C">
            <w:pPr>
              <w:jc w:val="center"/>
              <w:rPr>
                <w:rFonts w:ascii="仿宋_GB2312" w:eastAsia="仿宋_GB2312"/>
                <w:szCs w:val="21"/>
              </w:rPr>
            </w:pPr>
          </w:p>
        </w:tc>
        <w:tc>
          <w:tcPr>
            <w:tcW w:w="1559" w:type="dxa"/>
            <w:vAlign w:val="center"/>
          </w:tcPr>
          <w:p w:rsidR="009D7691" w:rsidRPr="009D7691" w:rsidRDefault="009D7691" w:rsidP="009D7691">
            <w:pPr>
              <w:spacing w:line="200" w:lineRule="exact"/>
              <w:jc w:val="center"/>
              <w:rPr>
                <w:rFonts w:ascii="仿宋_GB2312" w:eastAsia="仿宋_GB2312"/>
                <w:sz w:val="18"/>
                <w:szCs w:val="18"/>
              </w:rPr>
            </w:pPr>
            <w:r w:rsidRPr="009D7691">
              <w:rPr>
                <w:rFonts w:ascii="仿宋_GB2312" w:eastAsia="仿宋_GB2312" w:hint="eastAsia"/>
                <w:sz w:val="18"/>
                <w:szCs w:val="18"/>
              </w:rPr>
              <w:t>尿常规</w:t>
            </w:r>
          </w:p>
        </w:tc>
        <w:tc>
          <w:tcPr>
            <w:tcW w:w="2410" w:type="dxa"/>
            <w:vAlign w:val="center"/>
          </w:tcPr>
          <w:p w:rsidR="009D7691" w:rsidRPr="009D7691" w:rsidRDefault="009D7691" w:rsidP="009D7691">
            <w:pPr>
              <w:spacing w:line="200" w:lineRule="exact"/>
              <w:jc w:val="left"/>
              <w:rPr>
                <w:rFonts w:ascii="仿宋_GB2312" w:eastAsia="仿宋_GB2312"/>
                <w:sz w:val="18"/>
                <w:szCs w:val="18"/>
              </w:rPr>
            </w:pPr>
            <w:r w:rsidRPr="009D7691">
              <w:rPr>
                <w:rFonts w:ascii="仿宋_GB2312" w:eastAsia="仿宋_GB2312" w:hint="eastAsia"/>
                <w:sz w:val="18"/>
                <w:szCs w:val="18"/>
              </w:rPr>
              <w:t>尿比重、尿酸碱度、尿白细胞、尿亚硝酸盐、尿蛋白质、尿糖、尿酮体、尿胆原、尿胆红素、尿隐血</w:t>
            </w:r>
          </w:p>
        </w:tc>
        <w:tc>
          <w:tcPr>
            <w:tcW w:w="5491" w:type="dxa"/>
            <w:vAlign w:val="center"/>
          </w:tcPr>
          <w:p w:rsidR="009D7691" w:rsidRPr="009D7691" w:rsidRDefault="009D7691" w:rsidP="009D7691">
            <w:pPr>
              <w:spacing w:line="200" w:lineRule="exact"/>
              <w:jc w:val="left"/>
              <w:rPr>
                <w:rFonts w:ascii="仿宋_GB2312" w:eastAsia="仿宋_GB2312"/>
                <w:sz w:val="18"/>
                <w:szCs w:val="18"/>
              </w:rPr>
            </w:pPr>
            <w:r w:rsidRPr="009D7691">
              <w:rPr>
                <w:rFonts w:ascii="仿宋_GB2312" w:eastAsia="仿宋_GB2312" w:hint="eastAsia"/>
                <w:sz w:val="18"/>
                <w:szCs w:val="18"/>
              </w:rPr>
              <w:t>通过尿常规检查，对泌尿系疾病的诊断、疗效观察有重要意义。尿糖检查是作为糖尿病筛查和病情判断的指标。并可观察一些全身性疾病的异常表现。</w:t>
            </w:r>
          </w:p>
        </w:tc>
      </w:tr>
      <w:tr w:rsidR="009D7691" w:rsidRPr="009D7691" w:rsidTr="000D644C">
        <w:trPr>
          <w:jc w:val="center"/>
        </w:trPr>
        <w:tc>
          <w:tcPr>
            <w:tcW w:w="817" w:type="dxa"/>
            <w:vMerge/>
            <w:tcBorders>
              <w:left w:val="single" w:sz="4" w:space="0" w:color="auto"/>
            </w:tcBorders>
            <w:vAlign w:val="center"/>
          </w:tcPr>
          <w:p w:rsidR="009D7691" w:rsidRPr="000D644C" w:rsidRDefault="009D7691" w:rsidP="000D644C">
            <w:pPr>
              <w:jc w:val="center"/>
              <w:rPr>
                <w:rFonts w:ascii="仿宋_GB2312" w:eastAsia="仿宋_GB2312"/>
                <w:szCs w:val="21"/>
              </w:rPr>
            </w:pPr>
          </w:p>
        </w:tc>
        <w:tc>
          <w:tcPr>
            <w:tcW w:w="1559" w:type="dxa"/>
            <w:vMerge w:val="restart"/>
            <w:vAlign w:val="center"/>
          </w:tcPr>
          <w:p w:rsidR="009D7691" w:rsidRPr="009D7691" w:rsidRDefault="009D7691" w:rsidP="009D7691">
            <w:pPr>
              <w:spacing w:line="200" w:lineRule="exact"/>
              <w:jc w:val="center"/>
              <w:rPr>
                <w:rFonts w:ascii="仿宋_GB2312" w:eastAsia="仿宋_GB2312"/>
                <w:sz w:val="18"/>
                <w:szCs w:val="18"/>
              </w:rPr>
            </w:pPr>
            <w:r w:rsidRPr="009D7691">
              <w:rPr>
                <w:rFonts w:ascii="仿宋_GB2312" w:eastAsia="仿宋_GB2312" w:hint="eastAsia"/>
                <w:sz w:val="18"/>
                <w:szCs w:val="18"/>
              </w:rPr>
              <w:t>肝功能四项</w:t>
            </w:r>
          </w:p>
        </w:tc>
        <w:tc>
          <w:tcPr>
            <w:tcW w:w="2410" w:type="dxa"/>
            <w:vAlign w:val="center"/>
          </w:tcPr>
          <w:p w:rsidR="009D7691" w:rsidRPr="009D7691" w:rsidRDefault="009D7691" w:rsidP="009D7691">
            <w:pPr>
              <w:spacing w:line="200" w:lineRule="exact"/>
              <w:jc w:val="left"/>
              <w:rPr>
                <w:rFonts w:ascii="仿宋_GB2312" w:eastAsia="仿宋_GB2312"/>
                <w:sz w:val="18"/>
                <w:szCs w:val="18"/>
              </w:rPr>
            </w:pPr>
            <w:r w:rsidRPr="009D7691">
              <w:rPr>
                <w:rFonts w:ascii="仿宋_GB2312" w:eastAsia="仿宋_GB2312" w:hint="eastAsia"/>
                <w:sz w:val="18"/>
                <w:szCs w:val="18"/>
              </w:rPr>
              <w:t>谷丙转氨酶</w:t>
            </w:r>
          </w:p>
        </w:tc>
        <w:tc>
          <w:tcPr>
            <w:tcW w:w="5491" w:type="dxa"/>
            <w:vAlign w:val="center"/>
          </w:tcPr>
          <w:p w:rsidR="009D7691" w:rsidRPr="009D7691" w:rsidRDefault="009D7691" w:rsidP="009D7691">
            <w:pPr>
              <w:spacing w:line="200" w:lineRule="exact"/>
              <w:jc w:val="left"/>
              <w:rPr>
                <w:rFonts w:ascii="仿宋_GB2312" w:eastAsia="仿宋_GB2312"/>
                <w:sz w:val="18"/>
                <w:szCs w:val="18"/>
              </w:rPr>
            </w:pPr>
            <w:r w:rsidRPr="009D7691">
              <w:rPr>
                <w:rFonts w:ascii="仿宋_GB2312" w:eastAsia="仿宋_GB2312" w:hint="eastAsia"/>
                <w:sz w:val="18"/>
                <w:szCs w:val="18"/>
              </w:rPr>
              <w:t>ALT增高：肝胆疾病：肝炎、肝硬变活动期、肝癌、、脂肪肝、肝外阻塞性黄疸。其他疾病：心肌梗塞、心肌炎、骨胳肌疾病、重症糖尿病、甲脏腺功能亢进。</w:t>
            </w:r>
          </w:p>
        </w:tc>
      </w:tr>
      <w:tr w:rsidR="009D7691" w:rsidRPr="009D7691" w:rsidTr="000D644C">
        <w:trPr>
          <w:jc w:val="center"/>
        </w:trPr>
        <w:tc>
          <w:tcPr>
            <w:tcW w:w="817" w:type="dxa"/>
            <w:vMerge/>
            <w:tcBorders>
              <w:left w:val="single" w:sz="4" w:space="0" w:color="auto"/>
            </w:tcBorders>
            <w:vAlign w:val="center"/>
          </w:tcPr>
          <w:p w:rsidR="009D7691" w:rsidRPr="000D644C" w:rsidRDefault="009D7691" w:rsidP="000D644C">
            <w:pPr>
              <w:jc w:val="center"/>
              <w:rPr>
                <w:rFonts w:ascii="仿宋_GB2312" w:eastAsia="仿宋_GB2312"/>
                <w:szCs w:val="21"/>
              </w:rPr>
            </w:pPr>
          </w:p>
        </w:tc>
        <w:tc>
          <w:tcPr>
            <w:tcW w:w="1559" w:type="dxa"/>
            <w:vMerge/>
            <w:vAlign w:val="center"/>
          </w:tcPr>
          <w:p w:rsidR="009D7691" w:rsidRPr="009D7691" w:rsidRDefault="009D7691" w:rsidP="009D7691">
            <w:pPr>
              <w:spacing w:line="200" w:lineRule="exact"/>
              <w:jc w:val="center"/>
              <w:rPr>
                <w:rFonts w:ascii="仿宋_GB2312" w:eastAsia="仿宋_GB2312"/>
                <w:sz w:val="18"/>
                <w:szCs w:val="18"/>
              </w:rPr>
            </w:pPr>
          </w:p>
        </w:tc>
        <w:tc>
          <w:tcPr>
            <w:tcW w:w="2410" w:type="dxa"/>
            <w:vAlign w:val="center"/>
          </w:tcPr>
          <w:p w:rsidR="009D7691" w:rsidRPr="009D7691" w:rsidRDefault="009D7691" w:rsidP="009D7691">
            <w:pPr>
              <w:spacing w:line="200" w:lineRule="exact"/>
              <w:jc w:val="left"/>
              <w:rPr>
                <w:rFonts w:ascii="仿宋_GB2312" w:eastAsia="仿宋_GB2312"/>
                <w:sz w:val="18"/>
                <w:szCs w:val="18"/>
              </w:rPr>
            </w:pPr>
            <w:r w:rsidRPr="009D7691">
              <w:rPr>
                <w:rFonts w:ascii="仿宋_GB2312" w:eastAsia="仿宋_GB2312" w:hint="eastAsia"/>
                <w:sz w:val="18"/>
                <w:szCs w:val="18"/>
              </w:rPr>
              <w:t>谷草转氨酶</w:t>
            </w:r>
          </w:p>
        </w:tc>
        <w:tc>
          <w:tcPr>
            <w:tcW w:w="5491" w:type="dxa"/>
            <w:vAlign w:val="center"/>
          </w:tcPr>
          <w:p w:rsidR="009D7691" w:rsidRPr="009D7691" w:rsidRDefault="009D7691" w:rsidP="009D7691">
            <w:pPr>
              <w:spacing w:line="200" w:lineRule="exact"/>
              <w:jc w:val="left"/>
              <w:rPr>
                <w:rFonts w:ascii="仿宋_GB2312" w:eastAsia="仿宋_GB2312"/>
                <w:sz w:val="18"/>
                <w:szCs w:val="18"/>
              </w:rPr>
            </w:pPr>
            <w:r w:rsidRPr="009D7691">
              <w:rPr>
                <w:rFonts w:ascii="仿宋_GB2312" w:eastAsia="仿宋_GB2312" w:hint="eastAsia"/>
                <w:sz w:val="18"/>
                <w:szCs w:val="18"/>
              </w:rPr>
              <w:t>AST增高：急性心肌梗塞，急性或慢性肝炎、肝硬变活动期等肝胆疾病。胸膜炎、心肌炎、肾炎、肺炎、皮肌炎、服用肝损害的药物。</w:t>
            </w:r>
          </w:p>
        </w:tc>
      </w:tr>
      <w:tr w:rsidR="009D7691" w:rsidRPr="009D7691" w:rsidTr="000D644C">
        <w:trPr>
          <w:jc w:val="center"/>
        </w:trPr>
        <w:tc>
          <w:tcPr>
            <w:tcW w:w="817" w:type="dxa"/>
            <w:vMerge/>
            <w:tcBorders>
              <w:left w:val="single" w:sz="4" w:space="0" w:color="auto"/>
            </w:tcBorders>
            <w:vAlign w:val="center"/>
          </w:tcPr>
          <w:p w:rsidR="009D7691" w:rsidRPr="000D644C" w:rsidRDefault="009D7691" w:rsidP="000D644C">
            <w:pPr>
              <w:jc w:val="center"/>
              <w:rPr>
                <w:rFonts w:ascii="仿宋_GB2312" w:eastAsia="仿宋_GB2312"/>
                <w:szCs w:val="21"/>
              </w:rPr>
            </w:pPr>
          </w:p>
        </w:tc>
        <w:tc>
          <w:tcPr>
            <w:tcW w:w="1559" w:type="dxa"/>
            <w:vMerge/>
            <w:vAlign w:val="center"/>
          </w:tcPr>
          <w:p w:rsidR="009D7691" w:rsidRPr="009D7691" w:rsidRDefault="009D7691" w:rsidP="009D7691">
            <w:pPr>
              <w:spacing w:line="200" w:lineRule="exact"/>
              <w:jc w:val="center"/>
              <w:rPr>
                <w:rFonts w:ascii="仿宋_GB2312" w:eastAsia="仿宋_GB2312"/>
                <w:sz w:val="18"/>
                <w:szCs w:val="18"/>
              </w:rPr>
            </w:pPr>
          </w:p>
        </w:tc>
        <w:tc>
          <w:tcPr>
            <w:tcW w:w="2410" w:type="dxa"/>
            <w:vAlign w:val="center"/>
          </w:tcPr>
          <w:p w:rsidR="009D7691" w:rsidRPr="009D7691" w:rsidRDefault="009D7691" w:rsidP="009D7691">
            <w:pPr>
              <w:spacing w:line="200" w:lineRule="exact"/>
              <w:jc w:val="left"/>
              <w:rPr>
                <w:rFonts w:ascii="仿宋_GB2312" w:eastAsia="仿宋_GB2312"/>
                <w:sz w:val="18"/>
                <w:szCs w:val="18"/>
              </w:rPr>
            </w:pPr>
            <w:r w:rsidRPr="009D7691">
              <w:rPr>
                <w:rFonts w:ascii="仿宋_GB2312" w:eastAsia="仿宋_GB2312" w:hint="eastAsia"/>
                <w:sz w:val="18"/>
                <w:szCs w:val="18"/>
              </w:rPr>
              <w:t>γ-谷氨酰转肽酶</w:t>
            </w:r>
          </w:p>
        </w:tc>
        <w:tc>
          <w:tcPr>
            <w:tcW w:w="5491" w:type="dxa"/>
            <w:vAlign w:val="center"/>
          </w:tcPr>
          <w:p w:rsidR="009D7691" w:rsidRPr="009D7691" w:rsidRDefault="009D7691" w:rsidP="009D7691">
            <w:pPr>
              <w:spacing w:line="200" w:lineRule="exact"/>
              <w:jc w:val="left"/>
              <w:rPr>
                <w:rFonts w:ascii="仿宋_GB2312" w:eastAsia="仿宋_GB2312"/>
                <w:sz w:val="18"/>
                <w:szCs w:val="18"/>
              </w:rPr>
            </w:pPr>
            <w:r w:rsidRPr="009D7691">
              <w:rPr>
                <w:rFonts w:ascii="仿宋_GB2312" w:eastAsia="仿宋_GB2312" w:hint="eastAsia"/>
                <w:sz w:val="18"/>
                <w:szCs w:val="18"/>
              </w:rPr>
              <w:t>急性肝炎、慢性活动性肝炎及肝硬变失代偿时仅轻中度升高。但当阻塞性黄疸时。</w:t>
            </w:r>
          </w:p>
        </w:tc>
      </w:tr>
      <w:tr w:rsidR="009D7691" w:rsidRPr="009D7691" w:rsidTr="000D644C">
        <w:trPr>
          <w:jc w:val="center"/>
        </w:trPr>
        <w:tc>
          <w:tcPr>
            <w:tcW w:w="817" w:type="dxa"/>
            <w:vMerge/>
            <w:tcBorders>
              <w:left w:val="single" w:sz="4" w:space="0" w:color="auto"/>
            </w:tcBorders>
            <w:vAlign w:val="center"/>
          </w:tcPr>
          <w:p w:rsidR="009D7691" w:rsidRPr="000D644C" w:rsidRDefault="009D7691" w:rsidP="000D644C">
            <w:pPr>
              <w:jc w:val="center"/>
              <w:rPr>
                <w:rFonts w:ascii="仿宋_GB2312" w:eastAsia="仿宋_GB2312"/>
                <w:szCs w:val="21"/>
              </w:rPr>
            </w:pPr>
          </w:p>
        </w:tc>
        <w:tc>
          <w:tcPr>
            <w:tcW w:w="1559" w:type="dxa"/>
            <w:vMerge/>
            <w:vAlign w:val="center"/>
          </w:tcPr>
          <w:p w:rsidR="009D7691" w:rsidRPr="009D7691" w:rsidRDefault="009D7691" w:rsidP="009D7691">
            <w:pPr>
              <w:spacing w:line="200" w:lineRule="exact"/>
              <w:jc w:val="center"/>
              <w:rPr>
                <w:rFonts w:ascii="仿宋_GB2312" w:eastAsia="仿宋_GB2312"/>
                <w:sz w:val="18"/>
                <w:szCs w:val="18"/>
              </w:rPr>
            </w:pPr>
          </w:p>
        </w:tc>
        <w:tc>
          <w:tcPr>
            <w:tcW w:w="2410" w:type="dxa"/>
            <w:vAlign w:val="center"/>
          </w:tcPr>
          <w:p w:rsidR="009D7691" w:rsidRPr="009D7691" w:rsidRDefault="009D7691" w:rsidP="009D7691">
            <w:pPr>
              <w:spacing w:line="200" w:lineRule="exact"/>
              <w:jc w:val="left"/>
              <w:rPr>
                <w:rFonts w:ascii="仿宋_GB2312" w:eastAsia="仿宋_GB2312"/>
                <w:sz w:val="18"/>
                <w:szCs w:val="18"/>
              </w:rPr>
            </w:pPr>
            <w:r w:rsidRPr="009D7691">
              <w:rPr>
                <w:rFonts w:ascii="仿宋_GB2312" w:eastAsia="仿宋_GB2312" w:hint="eastAsia"/>
                <w:sz w:val="18"/>
                <w:szCs w:val="18"/>
              </w:rPr>
              <w:t>碱性磷酸酶</w:t>
            </w:r>
          </w:p>
        </w:tc>
        <w:tc>
          <w:tcPr>
            <w:tcW w:w="5491" w:type="dxa"/>
            <w:vAlign w:val="center"/>
          </w:tcPr>
          <w:p w:rsidR="009D7691" w:rsidRPr="009D7691" w:rsidRDefault="009D7691" w:rsidP="009D7691">
            <w:pPr>
              <w:spacing w:line="200" w:lineRule="exact"/>
              <w:jc w:val="left"/>
              <w:rPr>
                <w:rFonts w:ascii="仿宋_GB2312" w:eastAsia="仿宋_GB2312"/>
                <w:sz w:val="18"/>
                <w:szCs w:val="18"/>
              </w:rPr>
            </w:pPr>
            <w:r w:rsidRPr="009D7691">
              <w:rPr>
                <w:rFonts w:ascii="仿宋_GB2312" w:eastAsia="仿宋_GB2312" w:hint="eastAsia"/>
                <w:sz w:val="18"/>
                <w:szCs w:val="18"/>
              </w:rPr>
              <w:t>可用于骨和肝胆系统疾病的鉴别和诊断</w:t>
            </w:r>
          </w:p>
        </w:tc>
      </w:tr>
      <w:tr w:rsidR="009D7691" w:rsidRPr="009D7691" w:rsidTr="000D644C">
        <w:trPr>
          <w:jc w:val="center"/>
        </w:trPr>
        <w:tc>
          <w:tcPr>
            <w:tcW w:w="817" w:type="dxa"/>
            <w:vMerge/>
            <w:tcBorders>
              <w:left w:val="single" w:sz="4" w:space="0" w:color="auto"/>
            </w:tcBorders>
            <w:vAlign w:val="center"/>
          </w:tcPr>
          <w:p w:rsidR="009D7691" w:rsidRPr="000D644C" w:rsidRDefault="009D7691" w:rsidP="000D644C">
            <w:pPr>
              <w:jc w:val="center"/>
              <w:rPr>
                <w:rFonts w:ascii="仿宋_GB2312" w:eastAsia="仿宋_GB2312"/>
                <w:szCs w:val="21"/>
              </w:rPr>
            </w:pPr>
          </w:p>
        </w:tc>
        <w:tc>
          <w:tcPr>
            <w:tcW w:w="1559" w:type="dxa"/>
            <w:vMerge w:val="restart"/>
            <w:vAlign w:val="center"/>
          </w:tcPr>
          <w:p w:rsidR="009D7691" w:rsidRPr="009D7691" w:rsidRDefault="009D7691" w:rsidP="00B753AC">
            <w:pPr>
              <w:spacing w:line="200" w:lineRule="exact"/>
              <w:jc w:val="center"/>
              <w:rPr>
                <w:rFonts w:ascii="仿宋_GB2312" w:eastAsia="仿宋_GB2312"/>
                <w:sz w:val="18"/>
                <w:szCs w:val="18"/>
              </w:rPr>
            </w:pPr>
            <w:r w:rsidRPr="009D7691">
              <w:rPr>
                <w:rFonts w:ascii="仿宋_GB2312" w:eastAsia="仿宋_GB2312" w:hint="eastAsia"/>
                <w:sz w:val="18"/>
                <w:szCs w:val="18"/>
              </w:rPr>
              <w:t>血脂</w:t>
            </w:r>
            <w:r w:rsidR="00B753AC">
              <w:rPr>
                <w:rFonts w:ascii="仿宋_GB2312" w:eastAsia="仿宋_GB2312" w:hint="eastAsia"/>
                <w:sz w:val="18"/>
                <w:szCs w:val="18"/>
              </w:rPr>
              <w:t>四</w:t>
            </w:r>
            <w:r w:rsidRPr="009D7691">
              <w:rPr>
                <w:rFonts w:ascii="仿宋_GB2312" w:eastAsia="仿宋_GB2312" w:hint="eastAsia"/>
                <w:sz w:val="18"/>
                <w:szCs w:val="18"/>
              </w:rPr>
              <w:t>项</w:t>
            </w:r>
          </w:p>
        </w:tc>
        <w:tc>
          <w:tcPr>
            <w:tcW w:w="2410" w:type="dxa"/>
            <w:vAlign w:val="center"/>
          </w:tcPr>
          <w:p w:rsidR="009D7691" w:rsidRPr="009D7691" w:rsidRDefault="009D7691" w:rsidP="009D7691">
            <w:pPr>
              <w:spacing w:line="200" w:lineRule="exact"/>
              <w:jc w:val="left"/>
              <w:rPr>
                <w:rFonts w:ascii="仿宋_GB2312" w:eastAsia="仿宋_GB2312"/>
                <w:sz w:val="18"/>
                <w:szCs w:val="18"/>
              </w:rPr>
            </w:pPr>
            <w:r w:rsidRPr="009D7691">
              <w:rPr>
                <w:rFonts w:ascii="仿宋_GB2312" w:eastAsia="仿宋_GB2312" w:hint="eastAsia"/>
                <w:sz w:val="18"/>
                <w:szCs w:val="18"/>
              </w:rPr>
              <w:t>总胆固醇</w:t>
            </w:r>
          </w:p>
        </w:tc>
        <w:tc>
          <w:tcPr>
            <w:tcW w:w="5491" w:type="dxa"/>
            <w:vMerge w:val="restart"/>
            <w:vAlign w:val="center"/>
          </w:tcPr>
          <w:p w:rsidR="009D7691" w:rsidRPr="009D7691" w:rsidRDefault="009D7691" w:rsidP="009D7691">
            <w:pPr>
              <w:spacing w:line="200" w:lineRule="exact"/>
              <w:jc w:val="left"/>
              <w:rPr>
                <w:rFonts w:ascii="仿宋_GB2312" w:eastAsia="仿宋_GB2312"/>
                <w:sz w:val="18"/>
                <w:szCs w:val="18"/>
              </w:rPr>
            </w:pPr>
            <w:r w:rsidRPr="009D7691">
              <w:rPr>
                <w:rFonts w:ascii="仿宋_GB2312" w:eastAsia="仿宋_GB2312" w:hint="eastAsia"/>
                <w:sz w:val="18"/>
                <w:szCs w:val="18"/>
              </w:rPr>
              <w:t>测定血清中血脂含量，它们的增高或降低与动脉粥样硬化的形成有很大的关系。用于评价受检者的脂肪代谢水平，血脂代谢紊乱评价、动脉粥样硬化性疾病危险性预测和营养学评价。</w:t>
            </w:r>
          </w:p>
        </w:tc>
      </w:tr>
      <w:tr w:rsidR="009D7691" w:rsidRPr="009D7691" w:rsidTr="000D644C">
        <w:trPr>
          <w:jc w:val="center"/>
        </w:trPr>
        <w:tc>
          <w:tcPr>
            <w:tcW w:w="817" w:type="dxa"/>
            <w:vMerge/>
            <w:tcBorders>
              <w:left w:val="single" w:sz="4" w:space="0" w:color="auto"/>
            </w:tcBorders>
            <w:vAlign w:val="center"/>
          </w:tcPr>
          <w:p w:rsidR="009D7691" w:rsidRPr="000D644C" w:rsidRDefault="009D7691" w:rsidP="000D644C">
            <w:pPr>
              <w:jc w:val="center"/>
              <w:rPr>
                <w:rFonts w:ascii="仿宋_GB2312" w:eastAsia="仿宋_GB2312"/>
                <w:szCs w:val="21"/>
              </w:rPr>
            </w:pPr>
          </w:p>
        </w:tc>
        <w:tc>
          <w:tcPr>
            <w:tcW w:w="1559" w:type="dxa"/>
            <w:vMerge/>
            <w:vAlign w:val="center"/>
          </w:tcPr>
          <w:p w:rsidR="009D7691" w:rsidRPr="009D7691" w:rsidRDefault="009D7691" w:rsidP="009D7691">
            <w:pPr>
              <w:spacing w:line="200" w:lineRule="exact"/>
              <w:jc w:val="center"/>
              <w:rPr>
                <w:rFonts w:ascii="仿宋_GB2312" w:eastAsia="仿宋_GB2312"/>
                <w:sz w:val="18"/>
                <w:szCs w:val="18"/>
              </w:rPr>
            </w:pPr>
          </w:p>
        </w:tc>
        <w:tc>
          <w:tcPr>
            <w:tcW w:w="2410" w:type="dxa"/>
            <w:vAlign w:val="center"/>
          </w:tcPr>
          <w:p w:rsidR="009D7691" w:rsidRPr="009D7691" w:rsidRDefault="009D7691" w:rsidP="009D7691">
            <w:pPr>
              <w:spacing w:line="200" w:lineRule="exact"/>
              <w:jc w:val="left"/>
              <w:rPr>
                <w:rFonts w:ascii="仿宋_GB2312" w:eastAsia="仿宋_GB2312"/>
                <w:sz w:val="18"/>
                <w:szCs w:val="18"/>
              </w:rPr>
            </w:pPr>
            <w:r w:rsidRPr="009D7691">
              <w:rPr>
                <w:rFonts w:ascii="仿宋_GB2312" w:eastAsia="仿宋_GB2312" w:hint="eastAsia"/>
                <w:sz w:val="18"/>
                <w:szCs w:val="18"/>
              </w:rPr>
              <w:t>甘油三酯（TG）</w:t>
            </w:r>
          </w:p>
        </w:tc>
        <w:tc>
          <w:tcPr>
            <w:tcW w:w="5491" w:type="dxa"/>
            <w:vMerge/>
            <w:vAlign w:val="center"/>
          </w:tcPr>
          <w:p w:rsidR="009D7691" w:rsidRPr="009D7691" w:rsidRDefault="009D7691" w:rsidP="009D7691">
            <w:pPr>
              <w:spacing w:line="200" w:lineRule="exact"/>
              <w:jc w:val="left"/>
              <w:rPr>
                <w:rFonts w:ascii="仿宋_GB2312" w:eastAsia="仿宋_GB2312"/>
                <w:sz w:val="18"/>
                <w:szCs w:val="18"/>
              </w:rPr>
            </w:pPr>
          </w:p>
        </w:tc>
      </w:tr>
      <w:tr w:rsidR="009D7691" w:rsidRPr="009D7691" w:rsidTr="000D644C">
        <w:trPr>
          <w:jc w:val="center"/>
        </w:trPr>
        <w:tc>
          <w:tcPr>
            <w:tcW w:w="817" w:type="dxa"/>
            <w:vMerge/>
            <w:tcBorders>
              <w:left w:val="single" w:sz="4" w:space="0" w:color="auto"/>
            </w:tcBorders>
            <w:vAlign w:val="center"/>
          </w:tcPr>
          <w:p w:rsidR="009D7691" w:rsidRPr="000D644C" w:rsidRDefault="009D7691" w:rsidP="000D644C">
            <w:pPr>
              <w:jc w:val="center"/>
              <w:rPr>
                <w:rFonts w:ascii="仿宋_GB2312" w:eastAsia="仿宋_GB2312"/>
                <w:szCs w:val="21"/>
              </w:rPr>
            </w:pPr>
          </w:p>
        </w:tc>
        <w:tc>
          <w:tcPr>
            <w:tcW w:w="1559" w:type="dxa"/>
            <w:vMerge/>
            <w:vAlign w:val="center"/>
          </w:tcPr>
          <w:p w:rsidR="009D7691" w:rsidRPr="009D7691" w:rsidRDefault="009D7691" w:rsidP="009D7691">
            <w:pPr>
              <w:spacing w:line="200" w:lineRule="exact"/>
              <w:jc w:val="center"/>
              <w:rPr>
                <w:rFonts w:ascii="仿宋_GB2312" w:eastAsia="仿宋_GB2312"/>
                <w:sz w:val="18"/>
                <w:szCs w:val="18"/>
              </w:rPr>
            </w:pPr>
          </w:p>
        </w:tc>
        <w:tc>
          <w:tcPr>
            <w:tcW w:w="2410" w:type="dxa"/>
            <w:vAlign w:val="center"/>
          </w:tcPr>
          <w:p w:rsidR="009D7691" w:rsidRPr="009D7691" w:rsidRDefault="009D7691" w:rsidP="009D7691">
            <w:pPr>
              <w:spacing w:line="200" w:lineRule="exact"/>
              <w:jc w:val="left"/>
              <w:rPr>
                <w:rFonts w:ascii="仿宋_GB2312" w:eastAsia="仿宋_GB2312"/>
                <w:sz w:val="18"/>
                <w:szCs w:val="18"/>
              </w:rPr>
            </w:pPr>
            <w:r w:rsidRPr="009D7691">
              <w:rPr>
                <w:rFonts w:ascii="仿宋_GB2312" w:eastAsia="仿宋_GB2312" w:hint="eastAsia"/>
                <w:sz w:val="18"/>
                <w:szCs w:val="18"/>
              </w:rPr>
              <w:t>低密度脂蛋白胆固醇</w:t>
            </w:r>
          </w:p>
        </w:tc>
        <w:tc>
          <w:tcPr>
            <w:tcW w:w="5491" w:type="dxa"/>
            <w:vMerge/>
            <w:vAlign w:val="center"/>
          </w:tcPr>
          <w:p w:rsidR="009D7691" w:rsidRPr="009D7691" w:rsidRDefault="009D7691" w:rsidP="009D7691">
            <w:pPr>
              <w:spacing w:line="200" w:lineRule="exact"/>
              <w:jc w:val="left"/>
              <w:rPr>
                <w:rFonts w:ascii="仿宋_GB2312" w:eastAsia="仿宋_GB2312"/>
                <w:sz w:val="18"/>
                <w:szCs w:val="18"/>
              </w:rPr>
            </w:pPr>
          </w:p>
        </w:tc>
      </w:tr>
      <w:tr w:rsidR="009D7691" w:rsidRPr="009D7691" w:rsidTr="000D644C">
        <w:trPr>
          <w:jc w:val="center"/>
        </w:trPr>
        <w:tc>
          <w:tcPr>
            <w:tcW w:w="817" w:type="dxa"/>
            <w:vMerge/>
            <w:tcBorders>
              <w:left w:val="single" w:sz="4" w:space="0" w:color="auto"/>
            </w:tcBorders>
            <w:vAlign w:val="center"/>
          </w:tcPr>
          <w:p w:rsidR="009D7691" w:rsidRPr="000D644C" w:rsidRDefault="009D7691" w:rsidP="000D644C">
            <w:pPr>
              <w:jc w:val="center"/>
              <w:rPr>
                <w:rFonts w:ascii="仿宋_GB2312" w:eastAsia="仿宋_GB2312"/>
                <w:szCs w:val="21"/>
              </w:rPr>
            </w:pPr>
          </w:p>
        </w:tc>
        <w:tc>
          <w:tcPr>
            <w:tcW w:w="1559" w:type="dxa"/>
            <w:vMerge/>
            <w:vAlign w:val="center"/>
          </w:tcPr>
          <w:p w:rsidR="009D7691" w:rsidRPr="009D7691" w:rsidRDefault="009D7691" w:rsidP="009D7691">
            <w:pPr>
              <w:spacing w:line="200" w:lineRule="exact"/>
              <w:jc w:val="center"/>
              <w:rPr>
                <w:rFonts w:ascii="仿宋_GB2312" w:eastAsia="仿宋_GB2312"/>
                <w:sz w:val="18"/>
                <w:szCs w:val="18"/>
              </w:rPr>
            </w:pPr>
          </w:p>
        </w:tc>
        <w:tc>
          <w:tcPr>
            <w:tcW w:w="2410" w:type="dxa"/>
            <w:vAlign w:val="center"/>
          </w:tcPr>
          <w:p w:rsidR="009D7691" w:rsidRPr="009D7691" w:rsidRDefault="009D7691" w:rsidP="009D7691">
            <w:pPr>
              <w:spacing w:line="200" w:lineRule="exact"/>
              <w:jc w:val="left"/>
              <w:rPr>
                <w:rFonts w:ascii="仿宋_GB2312" w:eastAsia="仿宋_GB2312"/>
                <w:sz w:val="18"/>
                <w:szCs w:val="18"/>
              </w:rPr>
            </w:pPr>
            <w:r w:rsidRPr="009D7691">
              <w:rPr>
                <w:rFonts w:ascii="仿宋_GB2312" w:eastAsia="仿宋_GB2312" w:hint="eastAsia"/>
                <w:sz w:val="18"/>
                <w:szCs w:val="18"/>
              </w:rPr>
              <w:t>高密度脂蛋白胆固醇</w:t>
            </w:r>
          </w:p>
        </w:tc>
        <w:tc>
          <w:tcPr>
            <w:tcW w:w="5491" w:type="dxa"/>
            <w:vMerge/>
            <w:vAlign w:val="center"/>
          </w:tcPr>
          <w:p w:rsidR="009D7691" w:rsidRPr="009D7691" w:rsidRDefault="009D7691" w:rsidP="009D7691">
            <w:pPr>
              <w:spacing w:line="200" w:lineRule="exact"/>
              <w:jc w:val="left"/>
              <w:rPr>
                <w:rFonts w:ascii="仿宋_GB2312" w:eastAsia="仿宋_GB2312"/>
                <w:sz w:val="18"/>
                <w:szCs w:val="18"/>
              </w:rPr>
            </w:pPr>
          </w:p>
        </w:tc>
      </w:tr>
      <w:tr w:rsidR="009D7691" w:rsidRPr="009D7691" w:rsidTr="000D644C">
        <w:trPr>
          <w:jc w:val="center"/>
        </w:trPr>
        <w:tc>
          <w:tcPr>
            <w:tcW w:w="817" w:type="dxa"/>
            <w:vMerge/>
            <w:tcBorders>
              <w:left w:val="single" w:sz="4" w:space="0" w:color="auto"/>
            </w:tcBorders>
            <w:vAlign w:val="center"/>
          </w:tcPr>
          <w:p w:rsidR="009D7691" w:rsidRPr="000D644C" w:rsidRDefault="009D7691" w:rsidP="000D644C">
            <w:pPr>
              <w:jc w:val="center"/>
              <w:rPr>
                <w:rFonts w:ascii="仿宋_GB2312" w:eastAsia="仿宋_GB2312"/>
                <w:szCs w:val="21"/>
              </w:rPr>
            </w:pPr>
          </w:p>
        </w:tc>
        <w:tc>
          <w:tcPr>
            <w:tcW w:w="1559" w:type="dxa"/>
            <w:vAlign w:val="center"/>
          </w:tcPr>
          <w:p w:rsidR="009D7691" w:rsidRPr="009D7691" w:rsidRDefault="009D7691" w:rsidP="009D7691">
            <w:pPr>
              <w:spacing w:line="200" w:lineRule="exact"/>
              <w:jc w:val="center"/>
              <w:rPr>
                <w:rFonts w:ascii="仿宋_GB2312" w:eastAsia="仿宋_GB2312"/>
                <w:sz w:val="18"/>
                <w:szCs w:val="18"/>
              </w:rPr>
            </w:pPr>
            <w:r w:rsidRPr="009D7691">
              <w:rPr>
                <w:rFonts w:ascii="仿宋_GB2312" w:eastAsia="仿宋_GB2312" w:hint="eastAsia"/>
                <w:sz w:val="18"/>
                <w:szCs w:val="18"/>
              </w:rPr>
              <w:t>代谢系</w:t>
            </w:r>
          </w:p>
        </w:tc>
        <w:tc>
          <w:tcPr>
            <w:tcW w:w="2410" w:type="dxa"/>
            <w:vAlign w:val="center"/>
          </w:tcPr>
          <w:p w:rsidR="009D7691" w:rsidRPr="009D7691" w:rsidRDefault="009D7691" w:rsidP="009D7691">
            <w:pPr>
              <w:spacing w:line="200" w:lineRule="exact"/>
              <w:jc w:val="left"/>
              <w:rPr>
                <w:rFonts w:ascii="仿宋_GB2312" w:eastAsia="仿宋_GB2312"/>
                <w:sz w:val="18"/>
                <w:szCs w:val="18"/>
              </w:rPr>
            </w:pPr>
            <w:r w:rsidRPr="009D7691">
              <w:rPr>
                <w:rFonts w:ascii="仿宋_GB2312" w:eastAsia="仿宋_GB2312" w:hint="eastAsia"/>
                <w:sz w:val="18"/>
                <w:szCs w:val="18"/>
              </w:rPr>
              <w:t>空腹血糖</w:t>
            </w:r>
          </w:p>
        </w:tc>
        <w:tc>
          <w:tcPr>
            <w:tcW w:w="5491" w:type="dxa"/>
            <w:vAlign w:val="center"/>
          </w:tcPr>
          <w:p w:rsidR="009D7691" w:rsidRPr="009D7691" w:rsidRDefault="009D7691" w:rsidP="009D7691">
            <w:pPr>
              <w:spacing w:line="200" w:lineRule="exact"/>
              <w:jc w:val="left"/>
              <w:rPr>
                <w:rFonts w:ascii="仿宋_GB2312" w:eastAsia="仿宋_GB2312"/>
                <w:sz w:val="18"/>
                <w:szCs w:val="18"/>
              </w:rPr>
            </w:pPr>
            <w:r w:rsidRPr="009D7691">
              <w:rPr>
                <w:rFonts w:ascii="仿宋_GB2312" w:eastAsia="仿宋_GB2312" w:hint="eastAsia"/>
                <w:sz w:val="18"/>
                <w:szCs w:val="18"/>
              </w:rPr>
              <w:t>评价人体空腹状态下糖代谢是否正常，评估糖尿病患者空腹血糖控制是否达标。空腹血糖是诊断糖代谢紊乱的最常用和最重要指标。</w:t>
            </w:r>
          </w:p>
        </w:tc>
      </w:tr>
      <w:tr w:rsidR="009D7691" w:rsidRPr="009D7691" w:rsidTr="000D644C">
        <w:trPr>
          <w:trHeight w:val="70"/>
          <w:jc w:val="center"/>
        </w:trPr>
        <w:tc>
          <w:tcPr>
            <w:tcW w:w="817" w:type="dxa"/>
            <w:vMerge/>
            <w:tcBorders>
              <w:left w:val="single" w:sz="4" w:space="0" w:color="auto"/>
            </w:tcBorders>
            <w:vAlign w:val="center"/>
          </w:tcPr>
          <w:p w:rsidR="009D7691" w:rsidRPr="000D644C" w:rsidRDefault="009D7691" w:rsidP="000D644C">
            <w:pPr>
              <w:jc w:val="center"/>
              <w:rPr>
                <w:rFonts w:ascii="仿宋_GB2312" w:eastAsia="仿宋_GB2312"/>
                <w:szCs w:val="21"/>
              </w:rPr>
            </w:pPr>
          </w:p>
        </w:tc>
        <w:tc>
          <w:tcPr>
            <w:tcW w:w="1559" w:type="dxa"/>
            <w:vMerge w:val="restart"/>
            <w:vAlign w:val="center"/>
          </w:tcPr>
          <w:p w:rsidR="009D7691" w:rsidRPr="009D7691" w:rsidRDefault="009D7691" w:rsidP="009D7691">
            <w:pPr>
              <w:spacing w:line="200" w:lineRule="exact"/>
              <w:jc w:val="center"/>
              <w:rPr>
                <w:rFonts w:ascii="仿宋_GB2312" w:eastAsia="仿宋_GB2312"/>
                <w:sz w:val="18"/>
                <w:szCs w:val="18"/>
              </w:rPr>
            </w:pPr>
            <w:r w:rsidRPr="009D7691">
              <w:rPr>
                <w:rFonts w:ascii="仿宋_GB2312" w:eastAsia="仿宋_GB2312" w:hint="eastAsia"/>
                <w:sz w:val="18"/>
                <w:szCs w:val="18"/>
              </w:rPr>
              <w:t>肾功能两项</w:t>
            </w:r>
          </w:p>
        </w:tc>
        <w:tc>
          <w:tcPr>
            <w:tcW w:w="2410" w:type="dxa"/>
            <w:vAlign w:val="center"/>
          </w:tcPr>
          <w:p w:rsidR="009D7691" w:rsidRPr="009D7691" w:rsidRDefault="009D7691" w:rsidP="009D7691">
            <w:pPr>
              <w:spacing w:line="200" w:lineRule="exact"/>
              <w:jc w:val="left"/>
              <w:rPr>
                <w:rFonts w:ascii="仿宋_GB2312" w:eastAsia="仿宋_GB2312"/>
                <w:sz w:val="18"/>
                <w:szCs w:val="18"/>
              </w:rPr>
            </w:pPr>
            <w:r w:rsidRPr="009D7691">
              <w:rPr>
                <w:rFonts w:ascii="仿宋_GB2312" w:eastAsia="仿宋_GB2312" w:hint="eastAsia"/>
                <w:sz w:val="18"/>
                <w:szCs w:val="18"/>
              </w:rPr>
              <w:t>血尿素氮</w:t>
            </w:r>
          </w:p>
        </w:tc>
        <w:tc>
          <w:tcPr>
            <w:tcW w:w="5491" w:type="dxa"/>
            <w:vMerge w:val="restart"/>
            <w:vAlign w:val="center"/>
          </w:tcPr>
          <w:p w:rsidR="009D7691" w:rsidRPr="009D7691" w:rsidRDefault="009D7691" w:rsidP="009D7691">
            <w:pPr>
              <w:spacing w:line="200" w:lineRule="exact"/>
              <w:jc w:val="left"/>
              <w:rPr>
                <w:rFonts w:ascii="仿宋_GB2312" w:eastAsia="仿宋_GB2312"/>
                <w:sz w:val="18"/>
                <w:szCs w:val="18"/>
              </w:rPr>
            </w:pPr>
            <w:r w:rsidRPr="009D7691">
              <w:rPr>
                <w:rFonts w:ascii="仿宋_GB2312" w:eastAsia="仿宋_GB2312" w:hint="eastAsia"/>
                <w:sz w:val="18"/>
                <w:szCs w:val="18"/>
              </w:rPr>
              <w:t>检测肾功能异常、尿毒症、肾炎等疾病。</w:t>
            </w:r>
          </w:p>
        </w:tc>
      </w:tr>
      <w:tr w:rsidR="009D7691" w:rsidRPr="009D7691" w:rsidTr="000D644C">
        <w:trPr>
          <w:trHeight w:val="215"/>
          <w:jc w:val="center"/>
        </w:trPr>
        <w:tc>
          <w:tcPr>
            <w:tcW w:w="817" w:type="dxa"/>
            <w:vMerge/>
            <w:tcBorders>
              <w:left w:val="single" w:sz="4" w:space="0" w:color="auto"/>
            </w:tcBorders>
            <w:vAlign w:val="center"/>
          </w:tcPr>
          <w:p w:rsidR="009D7691" w:rsidRPr="000D644C" w:rsidRDefault="009D7691" w:rsidP="000D644C">
            <w:pPr>
              <w:jc w:val="center"/>
              <w:rPr>
                <w:rFonts w:ascii="仿宋_GB2312" w:eastAsia="仿宋_GB2312"/>
                <w:szCs w:val="21"/>
              </w:rPr>
            </w:pPr>
          </w:p>
        </w:tc>
        <w:tc>
          <w:tcPr>
            <w:tcW w:w="1559" w:type="dxa"/>
            <w:vMerge/>
            <w:tcBorders>
              <w:bottom w:val="single" w:sz="4" w:space="0" w:color="auto"/>
            </w:tcBorders>
            <w:vAlign w:val="center"/>
          </w:tcPr>
          <w:p w:rsidR="009D7691" w:rsidRPr="009D7691" w:rsidRDefault="009D7691" w:rsidP="009D7691">
            <w:pPr>
              <w:spacing w:line="200" w:lineRule="exact"/>
              <w:jc w:val="center"/>
              <w:rPr>
                <w:rFonts w:ascii="仿宋_GB2312" w:eastAsia="仿宋_GB2312"/>
                <w:sz w:val="18"/>
                <w:szCs w:val="18"/>
              </w:rPr>
            </w:pPr>
          </w:p>
        </w:tc>
        <w:tc>
          <w:tcPr>
            <w:tcW w:w="2410" w:type="dxa"/>
            <w:tcBorders>
              <w:bottom w:val="single" w:sz="4" w:space="0" w:color="auto"/>
            </w:tcBorders>
            <w:vAlign w:val="center"/>
          </w:tcPr>
          <w:p w:rsidR="009D7691" w:rsidRPr="009D7691" w:rsidRDefault="009D7691" w:rsidP="009D7691">
            <w:pPr>
              <w:spacing w:line="200" w:lineRule="exact"/>
              <w:jc w:val="left"/>
              <w:rPr>
                <w:rFonts w:ascii="仿宋_GB2312" w:eastAsia="仿宋_GB2312"/>
                <w:sz w:val="18"/>
                <w:szCs w:val="18"/>
              </w:rPr>
            </w:pPr>
            <w:r w:rsidRPr="009D7691">
              <w:rPr>
                <w:rFonts w:ascii="仿宋_GB2312" w:eastAsia="仿宋_GB2312" w:hint="eastAsia"/>
                <w:sz w:val="18"/>
                <w:szCs w:val="18"/>
              </w:rPr>
              <w:t>血肌酐</w:t>
            </w:r>
          </w:p>
        </w:tc>
        <w:tc>
          <w:tcPr>
            <w:tcW w:w="5491" w:type="dxa"/>
            <w:vMerge/>
            <w:tcBorders>
              <w:bottom w:val="single" w:sz="4" w:space="0" w:color="auto"/>
            </w:tcBorders>
            <w:vAlign w:val="center"/>
          </w:tcPr>
          <w:p w:rsidR="009D7691" w:rsidRPr="009D7691" w:rsidRDefault="009D7691" w:rsidP="009D7691">
            <w:pPr>
              <w:spacing w:line="200" w:lineRule="exact"/>
              <w:jc w:val="left"/>
              <w:rPr>
                <w:rFonts w:ascii="仿宋_GB2312" w:eastAsia="仿宋_GB2312"/>
                <w:sz w:val="18"/>
                <w:szCs w:val="18"/>
              </w:rPr>
            </w:pPr>
          </w:p>
        </w:tc>
      </w:tr>
      <w:tr w:rsidR="009D7691" w:rsidRPr="009D7691" w:rsidTr="000D644C">
        <w:trPr>
          <w:trHeight w:val="275"/>
          <w:jc w:val="center"/>
        </w:trPr>
        <w:tc>
          <w:tcPr>
            <w:tcW w:w="817" w:type="dxa"/>
            <w:vMerge/>
            <w:tcBorders>
              <w:left w:val="single" w:sz="4" w:space="0" w:color="auto"/>
            </w:tcBorders>
            <w:vAlign w:val="center"/>
          </w:tcPr>
          <w:p w:rsidR="009D7691" w:rsidRPr="000D644C" w:rsidRDefault="009D7691" w:rsidP="000D644C">
            <w:pPr>
              <w:jc w:val="center"/>
              <w:rPr>
                <w:rFonts w:ascii="仿宋_GB2312" w:eastAsia="仿宋_GB2312"/>
                <w:szCs w:val="21"/>
              </w:rPr>
            </w:pPr>
          </w:p>
        </w:tc>
        <w:tc>
          <w:tcPr>
            <w:tcW w:w="1559" w:type="dxa"/>
            <w:tcBorders>
              <w:bottom w:val="single" w:sz="4" w:space="0" w:color="auto"/>
            </w:tcBorders>
            <w:vAlign w:val="center"/>
          </w:tcPr>
          <w:p w:rsidR="009D7691" w:rsidRPr="009D7691" w:rsidRDefault="009D7691" w:rsidP="009D7691">
            <w:pPr>
              <w:spacing w:line="200" w:lineRule="exact"/>
              <w:jc w:val="center"/>
              <w:rPr>
                <w:rFonts w:ascii="仿宋_GB2312" w:eastAsia="仿宋_GB2312"/>
                <w:sz w:val="18"/>
                <w:szCs w:val="18"/>
              </w:rPr>
            </w:pPr>
            <w:r w:rsidRPr="009D7691">
              <w:rPr>
                <w:rFonts w:ascii="仿宋_GB2312" w:eastAsia="仿宋_GB2312" w:hint="eastAsia"/>
                <w:sz w:val="18"/>
                <w:szCs w:val="18"/>
              </w:rPr>
              <w:t>血尿酸</w:t>
            </w:r>
          </w:p>
        </w:tc>
        <w:tc>
          <w:tcPr>
            <w:tcW w:w="2410" w:type="dxa"/>
            <w:tcBorders>
              <w:bottom w:val="single" w:sz="4" w:space="0" w:color="auto"/>
            </w:tcBorders>
            <w:vAlign w:val="center"/>
          </w:tcPr>
          <w:p w:rsidR="009D7691" w:rsidRPr="009D7691" w:rsidRDefault="009D7691" w:rsidP="009D7691">
            <w:pPr>
              <w:spacing w:line="200" w:lineRule="exact"/>
              <w:jc w:val="left"/>
              <w:rPr>
                <w:rFonts w:ascii="仿宋_GB2312" w:eastAsia="仿宋_GB2312"/>
                <w:sz w:val="18"/>
                <w:szCs w:val="18"/>
              </w:rPr>
            </w:pPr>
            <w:r w:rsidRPr="009D7691">
              <w:rPr>
                <w:rFonts w:ascii="仿宋_GB2312" w:eastAsia="仿宋_GB2312" w:hint="eastAsia"/>
                <w:sz w:val="18"/>
                <w:szCs w:val="18"/>
              </w:rPr>
              <w:t>血尿酸检测</w:t>
            </w:r>
          </w:p>
        </w:tc>
        <w:tc>
          <w:tcPr>
            <w:tcW w:w="5491" w:type="dxa"/>
            <w:tcBorders>
              <w:bottom w:val="single" w:sz="4" w:space="0" w:color="auto"/>
            </w:tcBorders>
            <w:vAlign w:val="center"/>
          </w:tcPr>
          <w:p w:rsidR="009D7691" w:rsidRPr="009D7691" w:rsidRDefault="009D7691" w:rsidP="009D7691">
            <w:pPr>
              <w:spacing w:line="200" w:lineRule="exact"/>
              <w:jc w:val="left"/>
              <w:rPr>
                <w:rFonts w:ascii="仿宋_GB2312" w:eastAsia="仿宋_GB2312"/>
                <w:sz w:val="18"/>
                <w:szCs w:val="18"/>
              </w:rPr>
            </w:pPr>
            <w:r w:rsidRPr="009D7691">
              <w:rPr>
                <w:rFonts w:ascii="仿宋_GB2312" w:eastAsia="仿宋_GB2312" w:hint="eastAsia"/>
                <w:sz w:val="18"/>
                <w:szCs w:val="18"/>
              </w:rPr>
              <w:t>血尿酸是测定痛风诊断的重要依据。</w:t>
            </w:r>
          </w:p>
        </w:tc>
      </w:tr>
      <w:tr w:rsidR="009D7691" w:rsidRPr="009D7691" w:rsidTr="000D644C">
        <w:trPr>
          <w:trHeight w:val="437"/>
          <w:jc w:val="center"/>
        </w:trPr>
        <w:tc>
          <w:tcPr>
            <w:tcW w:w="817" w:type="dxa"/>
            <w:tcBorders>
              <w:left w:val="single" w:sz="4" w:space="0" w:color="auto"/>
            </w:tcBorders>
            <w:vAlign w:val="center"/>
          </w:tcPr>
          <w:p w:rsidR="009D7691" w:rsidRPr="000D644C" w:rsidRDefault="000D644C" w:rsidP="000D644C">
            <w:pPr>
              <w:spacing w:line="240" w:lineRule="exact"/>
              <w:jc w:val="center"/>
              <w:rPr>
                <w:rFonts w:ascii="仿宋_GB2312" w:eastAsia="仿宋_GB2312"/>
                <w:szCs w:val="21"/>
              </w:rPr>
            </w:pPr>
            <w:r w:rsidRPr="000D644C">
              <w:rPr>
                <w:rFonts w:ascii="仿宋_GB2312" w:eastAsia="仿宋_GB2312" w:hint="eastAsia"/>
                <w:szCs w:val="21"/>
              </w:rPr>
              <w:t>免疫系统</w:t>
            </w:r>
          </w:p>
        </w:tc>
        <w:tc>
          <w:tcPr>
            <w:tcW w:w="1559" w:type="dxa"/>
            <w:vAlign w:val="center"/>
          </w:tcPr>
          <w:p w:rsidR="009D7691" w:rsidRPr="009D7691" w:rsidRDefault="009D7691" w:rsidP="009D7691">
            <w:pPr>
              <w:spacing w:line="200" w:lineRule="exact"/>
              <w:jc w:val="center"/>
              <w:rPr>
                <w:rFonts w:ascii="仿宋_GB2312" w:eastAsia="仿宋_GB2312"/>
                <w:sz w:val="18"/>
                <w:szCs w:val="18"/>
              </w:rPr>
            </w:pPr>
            <w:r w:rsidRPr="009D7691">
              <w:rPr>
                <w:rFonts w:ascii="仿宋_GB2312" w:eastAsia="仿宋_GB2312" w:hint="eastAsia"/>
                <w:sz w:val="18"/>
                <w:szCs w:val="18"/>
              </w:rPr>
              <w:t>甲状腺功能</w:t>
            </w:r>
          </w:p>
        </w:tc>
        <w:tc>
          <w:tcPr>
            <w:tcW w:w="2410" w:type="dxa"/>
            <w:vAlign w:val="center"/>
          </w:tcPr>
          <w:p w:rsidR="009D7691" w:rsidRPr="009D7691" w:rsidRDefault="009D7691" w:rsidP="009D7691">
            <w:pPr>
              <w:spacing w:line="200" w:lineRule="exact"/>
              <w:jc w:val="left"/>
              <w:rPr>
                <w:rFonts w:ascii="仿宋_GB2312" w:eastAsia="仿宋_GB2312"/>
                <w:sz w:val="18"/>
                <w:szCs w:val="18"/>
              </w:rPr>
            </w:pPr>
            <w:r w:rsidRPr="009D7691">
              <w:rPr>
                <w:rFonts w:ascii="仿宋_GB2312" w:eastAsia="仿宋_GB2312" w:hint="eastAsia"/>
                <w:sz w:val="18"/>
                <w:szCs w:val="18"/>
              </w:rPr>
              <w:t>甲状腺功能检查</w:t>
            </w:r>
          </w:p>
        </w:tc>
        <w:tc>
          <w:tcPr>
            <w:tcW w:w="5491" w:type="dxa"/>
            <w:vAlign w:val="center"/>
          </w:tcPr>
          <w:p w:rsidR="009D7691" w:rsidRPr="009D7691" w:rsidRDefault="009D7691" w:rsidP="009D7691">
            <w:pPr>
              <w:spacing w:line="200" w:lineRule="exact"/>
              <w:jc w:val="left"/>
              <w:rPr>
                <w:rFonts w:ascii="仿宋_GB2312" w:eastAsia="仿宋_GB2312"/>
                <w:sz w:val="18"/>
                <w:szCs w:val="18"/>
              </w:rPr>
            </w:pPr>
            <w:r w:rsidRPr="009D7691">
              <w:rPr>
                <w:rFonts w:ascii="仿宋_GB2312" w:eastAsia="仿宋_GB2312" w:hint="eastAsia"/>
                <w:sz w:val="18"/>
                <w:szCs w:val="18"/>
              </w:rPr>
              <w:t>直观了解甲状腺的功能状态，可以初步诊断甲状腺是否存在功能亢进或减退的情况</w:t>
            </w:r>
          </w:p>
        </w:tc>
      </w:tr>
      <w:tr w:rsidR="009D7691" w:rsidRPr="009D7691" w:rsidTr="000D644C">
        <w:trPr>
          <w:trHeight w:val="514"/>
          <w:jc w:val="center"/>
        </w:trPr>
        <w:tc>
          <w:tcPr>
            <w:tcW w:w="817" w:type="dxa"/>
            <w:vAlign w:val="center"/>
          </w:tcPr>
          <w:p w:rsidR="009D7691" w:rsidRPr="000D644C" w:rsidRDefault="009D7691" w:rsidP="000D644C">
            <w:pPr>
              <w:spacing w:line="240" w:lineRule="exact"/>
              <w:jc w:val="center"/>
              <w:rPr>
                <w:rFonts w:ascii="仿宋_GB2312" w:eastAsia="仿宋_GB2312"/>
                <w:szCs w:val="21"/>
              </w:rPr>
            </w:pPr>
            <w:r w:rsidRPr="000D644C">
              <w:rPr>
                <w:rFonts w:ascii="仿宋_GB2312" w:eastAsia="仿宋_GB2312" w:hint="eastAsia"/>
                <w:szCs w:val="21"/>
              </w:rPr>
              <w:t>影像检查</w:t>
            </w:r>
          </w:p>
        </w:tc>
        <w:tc>
          <w:tcPr>
            <w:tcW w:w="1559" w:type="dxa"/>
            <w:vAlign w:val="center"/>
          </w:tcPr>
          <w:p w:rsidR="009D7691" w:rsidRPr="009D7691" w:rsidRDefault="009D7691" w:rsidP="009D7691">
            <w:pPr>
              <w:spacing w:line="200" w:lineRule="exact"/>
              <w:jc w:val="center"/>
              <w:rPr>
                <w:rFonts w:ascii="仿宋_GB2312" w:eastAsia="仿宋_GB2312"/>
                <w:sz w:val="18"/>
                <w:szCs w:val="18"/>
              </w:rPr>
            </w:pPr>
            <w:r w:rsidRPr="009D7691">
              <w:rPr>
                <w:rFonts w:ascii="仿宋_GB2312" w:eastAsia="仿宋_GB2312" w:hint="eastAsia"/>
                <w:sz w:val="18"/>
                <w:szCs w:val="18"/>
              </w:rPr>
              <w:t>放射检查</w:t>
            </w:r>
          </w:p>
        </w:tc>
        <w:tc>
          <w:tcPr>
            <w:tcW w:w="2410" w:type="dxa"/>
            <w:vAlign w:val="center"/>
          </w:tcPr>
          <w:p w:rsidR="009D7691" w:rsidRPr="009D7691" w:rsidRDefault="009D7691" w:rsidP="009D7691">
            <w:pPr>
              <w:spacing w:line="200" w:lineRule="exact"/>
              <w:jc w:val="center"/>
              <w:rPr>
                <w:rFonts w:ascii="仿宋_GB2312" w:eastAsia="仿宋_GB2312"/>
                <w:sz w:val="18"/>
                <w:szCs w:val="18"/>
              </w:rPr>
            </w:pPr>
            <w:r w:rsidRPr="009D7691">
              <w:rPr>
                <w:rFonts w:ascii="仿宋_GB2312" w:eastAsia="仿宋_GB2312" w:hint="eastAsia"/>
                <w:sz w:val="18"/>
                <w:szCs w:val="18"/>
              </w:rPr>
              <w:t>肺CT（电子影像）</w:t>
            </w:r>
          </w:p>
        </w:tc>
        <w:tc>
          <w:tcPr>
            <w:tcW w:w="5491" w:type="dxa"/>
            <w:vAlign w:val="center"/>
          </w:tcPr>
          <w:p w:rsidR="009D7691" w:rsidRPr="009D7691" w:rsidRDefault="009D7691" w:rsidP="009D7691">
            <w:pPr>
              <w:spacing w:line="200" w:lineRule="exact"/>
              <w:jc w:val="left"/>
              <w:rPr>
                <w:rFonts w:ascii="仿宋_GB2312" w:eastAsia="仿宋_GB2312"/>
                <w:sz w:val="18"/>
                <w:szCs w:val="18"/>
              </w:rPr>
            </w:pPr>
            <w:r w:rsidRPr="009D7691">
              <w:rPr>
                <w:rFonts w:ascii="仿宋_GB2312" w:eastAsia="仿宋_GB2312" w:hint="eastAsia"/>
                <w:sz w:val="18"/>
                <w:szCs w:val="18"/>
              </w:rPr>
              <w:t>有助于对X线胸片发现的问题作出定性诊断：肿块：鉴别肿块为囊性、实质性、脂肪性或钙化性；明确肿块的位置、性质，筛查肺癌。</w:t>
            </w:r>
          </w:p>
        </w:tc>
      </w:tr>
      <w:tr w:rsidR="009D7691" w:rsidRPr="009D7691" w:rsidTr="000D644C">
        <w:trPr>
          <w:trHeight w:val="822"/>
          <w:jc w:val="center"/>
        </w:trPr>
        <w:tc>
          <w:tcPr>
            <w:tcW w:w="817" w:type="dxa"/>
            <w:vMerge w:val="restart"/>
            <w:vAlign w:val="center"/>
          </w:tcPr>
          <w:p w:rsidR="009D7691" w:rsidRPr="000D644C" w:rsidRDefault="009D7691" w:rsidP="000D644C">
            <w:pPr>
              <w:jc w:val="center"/>
              <w:rPr>
                <w:rFonts w:ascii="仿宋_GB2312" w:eastAsia="仿宋_GB2312"/>
                <w:szCs w:val="21"/>
              </w:rPr>
            </w:pPr>
            <w:r w:rsidRPr="000D644C">
              <w:rPr>
                <w:rFonts w:ascii="仿宋_GB2312" w:eastAsia="仿宋_GB2312" w:hint="eastAsia"/>
                <w:szCs w:val="21"/>
              </w:rPr>
              <w:t>超</w:t>
            </w:r>
          </w:p>
          <w:p w:rsidR="009D7691" w:rsidRPr="000D644C" w:rsidRDefault="009D7691" w:rsidP="000D644C">
            <w:pPr>
              <w:jc w:val="center"/>
              <w:rPr>
                <w:rFonts w:ascii="仿宋_GB2312" w:eastAsia="仿宋_GB2312"/>
                <w:szCs w:val="21"/>
              </w:rPr>
            </w:pPr>
            <w:r w:rsidRPr="000D644C">
              <w:rPr>
                <w:rFonts w:ascii="仿宋_GB2312" w:eastAsia="仿宋_GB2312" w:hint="eastAsia"/>
                <w:szCs w:val="21"/>
              </w:rPr>
              <w:t>声</w:t>
            </w:r>
          </w:p>
          <w:p w:rsidR="009D7691" w:rsidRPr="000D644C" w:rsidRDefault="009D7691" w:rsidP="000D644C">
            <w:pPr>
              <w:jc w:val="center"/>
              <w:rPr>
                <w:rFonts w:ascii="仿宋_GB2312" w:eastAsia="仿宋_GB2312"/>
                <w:szCs w:val="21"/>
              </w:rPr>
            </w:pPr>
            <w:r w:rsidRPr="000D644C">
              <w:rPr>
                <w:rFonts w:ascii="仿宋_GB2312" w:eastAsia="仿宋_GB2312" w:hint="eastAsia"/>
                <w:szCs w:val="21"/>
              </w:rPr>
              <w:t>检</w:t>
            </w:r>
          </w:p>
          <w:p w:rsidR="009D7691" w:rsidRPr="000D644C" w:rsidRDefault="009D7691" w:rsidP="000D644C">
            <w:pPr>
              <w:jc w:val="center"/>
              <w:rPr>
                <w:szCs w:val="21"/>
              </w:rPr>
            </w:pPr>
            <w:r w:rsidRPr="000D644C">
              <w:rPr>
                <w:rFonts w:ascii="仿宋_GB2312" w:eastAsia="仿宋_GB2312" w:hint="eastAsia"/>
                <w:szCs w:val="21"/>
              </w:rPr>
              <w:t>查</w:t>
            </w:r>
          </w:p>
        </w:tc>
        <w:tc>
          <w:tcPr>
            <w:tcW w:w="1559" w:type="dxa"/>
            <w:vMerge w:val="restart"/>
            <w:vAlign w:val="center"/>
          </w:tcPr>
          <w:p w:rsidR="009D7691" w:rsidRPr="009D7691" w:rsidRDefault="009D7691" w:rsidP="009D7691">
            <w:pPr>
              <w:spacing w:line="200" w:lineRule="exact"/>
              <w:jc w:val="center"/>
              <w:rPr>
                <w:rFonts w:ascii="仿宋_GB2312" w:eastAsia="仿宋_GB2312"/>
                <w:sz w:val="18"/>
                <w:szCs w:val="18"/>
              </w:rPr>
            </w:pPr>
            <w:r w:rsidRPr="009D7691">
              <w:rPr>
                <w:rFonts w:ascii="仿宋_GB2312" w:eastAsia="仿宋_GB2312" w:hint="eastAsia"/>
                <w:sz w:val="18"/>
                <w:szCs w:val="18"/>
              </w:rPr>
              <w:t>超声检查</w:t>
            </w:r>
          </w:p>
        </w:tc>
        <w:tc>
          <w:tcPr>
            <w:tcW w:w="2410" w:type="dxa"/>
            <w:vAlign w:val="center"/>
          </w:tcPr>
          <w:p w:rsidR="009D7691" w:rsidRPr="009D7691" w:rsidRDefault="009D7691" w:rsidP="009D7691">
            <w:pPr>
              <w:spacing w:line="200" w:lineRule="exact"/>
              <w:jc w:val="center"/>
              <w:rPr>
                <w:rFonts w:ascii="仿宋_GB2312" w:eastAsia="仿宋_GB2312" w:hAnsi="微软雅黑" w:cs="宋体"/>
                <w:sz w:val="18"/>
                <w:szCs w:val="18"/>
              </w:rPr>
            </w:pPr>
            <w:r w:rsidRPr="009D7691">
              <w:rPr>
                <w:rFonts w:ascii="仿宋_GB2312" w:eastAsia="仿宋_GB2312" w:hAnsi="微软雅黑" w:cs="宋体" w:hint="eastAsia"/>
                <w:sz w:val="18"/>
                <w:szCs w:val="18"/>
              </w:rPr>
              <w:t>腹部彩超</w:t>
            </w:r>
          </w:p>
          <w:p w:rsidR="009D7691" w:rsidRPr="009D7691" w:rsidRDefault="009D7691" w:rsidP="009D7691">
            <w:pPr>
              <w:spacing w:line="200" w:lineRule="exact"/>
              <w:jc w:val="center"/>
              <w:rPr>
                <w:rFonts w:ascii="仿宋_GB2312" w:eastAsia="仿宋_GB2312" w:hAnsi="微软雅黑" w:cs="宋体"/>
                <w:sz w:val="18"/>
                <w:szCs w:val="18"/>
              </w:rPr>
            </w:pPr>
            <w:r w:rsidRPr="009D7691">
              <w:rPr>
                <w:rFonts w:ascii="仿宋_GB2312" w:eastAsia="仿宋_GB2312" w:hAnsi="微软雅黑" w:cs="宋体" w:hint="eastAsia"/>
                <w:sz w:val="18"/>
                <w:szCs w:val="18"/>
              </w:rPr>
              <w:t>（肝胆脾胰）</w:t>
            </w:r>
          </w:p>
        </w:tc>
        <w:tc>
          <w:tcPr>
            <w:tcW w:w="5491" w:type="dxa"/>
            <w:vAlign w:val="center"/>
          </w:tcPr>
          <w:p w:rsidR="009D7691" w:rsidRPr="009D7691" w:rsidRDefault="009D7691" w:rsidP="009D7691">
            <w:pPr>
              <w:spacing w:line="200" w:lineRule="exact"/>
              <w:jc w:val="left"/>
              <w:rPr>
                <w:rFonts w:ascii="仿宋_GB2312" w:eastAsia="仿宋_GB2312"/>
                <w:sz w:val="18"/>
                <w:szCs w:val="18"/>
              </w:rPr>
            </w:pPr>
            <w:r w:rsidRPr="009D7691">
              <w:rPr>
                <w:rFonts w:ascii="仿宋_GB2312" w:eastAsia="仿宋_GB2312" w:hint="eastAsia"/>
                <w:sz w:val="18"/>
                <w:szCs w:val="18"/>
              </w:rPr>
              <w:t>对人体腹部内脏器官（肝、胆、脾、胰）的状况和各种病变（如肿瘤、结石、积水、脂肪肝等）提供高清晰度的彩色动态超声断层图像判断，依病灶周围血管情况、病灶内血流血供情况-良恶性病变鉴别；判断肾动脉狭窄等。</w:t>
            </w:r>
          </w:p>
        </w:tc>
      </w:tr>
      <w:tr w:rsidR="009D7691" w:rsidRPr="009D7691" w:rsidTr="000D644C">
        <w:trPr>
          <w:trHeight w:val="408"/>
          <w:jc w:val="center"/>
        </w:trPr>
        <w:tc>
          <w:tcPr>
            <w:tcW w:w="817" w:type="dxa"/>
            <w:vMerge/>
            <w:vAlign w:val="center"/>
          </w:tcPr>
          <w:p w:rsidR="009D7691" w:rsidRPr="000D644C" w:rsidRDefault="009D7691" w:rsidP="009D7691">
            <w:pPr>
              <w:spacing w:line="200" w:lineRule="exact"/>
              <w:jc w:val="center"/>
              <w:rPr>
                <w:rFonts w:ascii="仿宋_GB2312" w:eastAsia="仿宋_GB2312"/>
                <w:sz w:val="24"/>
                <w:szCs w:val="24"/>
              </w:rPr>
            </w:pPr>
          </w:p>
        </w:tc>
        <w:tc>
          <w:tcPr>
            <w:tcW w:w="1559" w:type="dxa"/>
            <w:vMerge/>
            <w:vAlign w:val="center"/>
          </w:tcPr>
          <w:p w:rsidR="009D7691" w:rsidRPr="009D7691" w:rsidRDefault="009D7691" w:rsidP="009D7691">
            <w:pPr>
              <w:spacing w:line="200" w:lineRule="exact"/>
              <w:jc w:val="center"/>
              <w:rPr>
                <w:rFonts w:ascii="仿宋_GB2312" w:eastAsia="仿宋_GB2312"/>
                <w:sz w:val="18"/>
                <w:szCs w:val="18"/>
              </w:rPr>
            </w:pPr>
          </w:p>
        </w:tc>
        <w:tc>
          <w:tcPr>
            <w:tcW w:w="2410" w:type="dxa"/>
            <w:vAlign w:val="center"/>
          </w:tcPr>
          <w:p w:rsidR="009D7691" w:rsidRPr="009D7691" w:rsidRDefault="009D7691" w:rsidP="009D7691">
            <w:pPr>
              <w:spacing w:line="200" w:lineRule="exact"/>
              <w:jc w:val="center"/>
              <w:rPr>
                <w:rFonts w:ascii="仿宋_GB2312" w:eastAsia="仿宋_GB2312"/>
                <w:sz w:val="18"/>
                <w:szCs w:val="18"/>
              </w:rPr>
            </w:pPr>
            <w:r w:rsidRPr="009D7691">
              <w:rPr>
                <w:rFonts w:ascii="仿宋_GB2312" w:eastAsia="仿宋_GB2312" w:hint="eastAsia"/>
                <w:sz w:val="18"/>
                <w:szCs w:val="18"/>
              </w:rPr>
              <w:t>妇科彩超</w:t>
            </w:r>
          </w:p>
          <w:p w:rsidR="009D7691" w:rsidRPr="009D7691" w:rsidRDefault="009D7691" w:rsidP="009D7691">
            <w:pPr>
              <w:spacing w:line="200" w:lineRule="exact"/>
              <w:jc w:val="center"/>
              <w:rPr>
                <w:rFonts w:ascii="仿宋_GB2312" w:eastAsia="仿宋_GB2312"/>
                <w:sz w:val="18"/>
                <w:szCs w:val="18"/>
              </w:rPr>
            </w:pPr>
            <w:r w:rsidRPr="009D7691">
              <w:rPr>
                <w:rFonts w:ascii="仿宋_GB2312" w:eastAsia="仿宋_GB2312" w:hint="eastAsia"/>
                <w:sz w:val="18"/>
                <w:szCs w:val="18"/>
              </w:rPr>
              <w:t>经阴道彩色多普勒超声</w:t>
            </w:r>
          </w:p>
        </w:tc>
        <w:tc>
          <w:tcPr>
            <w:tcW w:w="5491" w:type="dxa"/>
            <w:vAlign w:val="center"/>
          </w:tcPr>
          <w:p w:rsidR="009D7691" w:rsidRPr="009D7691" w:rsidRDefault="009D7691" w:rsidP="009D7691">
            <w:pPr>
              <w:spacing w:line="200" w:lineRule="exact"/>
              <w:jc w:val="left"/>
              <w:rPr>
                <w:rFonts w:ascii="仿宋_GB2312" w:eastAsia="仿宋_GB2312"/>
                <w:sz w:val="18"/>
                <w:szCs w:val="18"/>
              </w:rPr>
            </w:pPr>
            <w:r w:rsidRPr="009D7691">
              <w:rPr>
                <w:rFonts w:ascii="仿宋_GB2312" w:eastAsia="仿宋_GB2312" w:hint="eastAsia"/>
                <w:sz w:val="18"/>
                <w:szCs w:val="18"/>
              </w:rPr>
              <w:t>了解外阴、阴道、宫颈、子宫、输卵管、卵巢有无异常情况。</w:t>
            </w:r>
          </w:p>
          <w:p w:rsidR="009D7691" w:rsidRPr="009D7691" w:rsidRDefault="009D7691" w:rsidP="009D7691">
            <w:pPr>
              <w:spacing w:line="200" w:lineRule="exact"/>
              <w:jc w:val="left"/>
              <w:rPr>
                <w:rFonts w:ascii="仿宋_GB2312" w:eastAsia="仿宋_GB2312"/>
                <w:sz w:val="18"/>
                <w:szCs w:val="18"/>
              </w:rPr>
            </w:pPr>
            <w:r w:rsidRPr="009D7691">
              <w:rPr>
                <w:rFonts w:ascii="仿宋_GB2312" w:eastAsia="仿宋_GB2312" w:hint="eastAsia"/>
                <w:sz w:val="18"/>
                <w:szCs w:val="18"/>
              </w:rPr>
              <w:t>子宫阴道有无恶性病变</w:t>
            </w:r>
          </w:p>
        </w:tc>
      </w:tr>
      <w:tr w:rsidR="009D7691" w:rsidRPr="009D7691" w:rsidTr="000D644C">
        <w:trPr>
          <w:trHeight w:val="415"/>
          <w:jc w:val="center"/>
        </w:trPr>
        <w:tc>
          <w:tcPr>
            <w:tcW w:w="817" w:type="dxa"/>
            <w:vMerge/>
            <w:vAlign w:val="center"/>
          </w:tcPr>
          <w:p w:rsidR="009D7691" w:rsidRPr="000D644C" w:rsidRDefault="009D7691" w:rsidP="009D7691">
            <w:pPr>
              <w:spacing w:line="200" w:lineRule="exact"/>
              <w:jc w:val="center"/>
              <w:rPr>
                <w:rFonts w:ascii="仿宋_GB2312" w:eastAsia="仿宋_GB2312"/>
                <w:sz w:val="24"/>
                <w:szCs w:val="24"/>
              </w:rPr>
            </w:pPr>
          </w:p>
        </w:tc>
        <w:tc>
          <w:tcPr>
            <w:tcW w:w="1559" w:type="dxa"/>
            <w:vMerge/>
            <w:vAlign w:val="center"/>
          </w:tcPr>
          <w:p w:rsidR="009D7691" w:rsidRPr="009D7691" w:rsidRDefault="009D7691" w:rsidP="009D7691">
            <w:pPr>
              <w:spacing w:line="200" w:lineRule="exact"/>
              <w:jc w:val="center"/>
              <w:rPr>
                <w:rFonts w:ascii="仿宋_GB2312" w:eastAsia="仿宋_GB2312"/>
                <w:sz w:val="18"/>
                <w:szCs w:val="18"/>
              </w:rPr>
            </w:pPr>
          </w:p>
        </w:tc>
        <w:tc>
          <w:tcPr>
            <w:tcW w:w="2410" w:type="dxa"/>
            <w:vAlign w:val="center"/>
          </w:tcPr>
          <w:p w:rsidR="009D7691" w:rsidRPr="009D7691" w:rsidRDefault="009D7691" w:rsidP="009D7691">
            <w:pPr>
              <w:spacing w:line="200" w:lineRule="exact"/>
              <w:jc w:val="center"/>
              <w:rPr>
                <w:rFonts w:ascii="仿宋_GB2312" w:eastAsia="仿宋_GB2312"/>
                <w:sz w:val="18"/>
                <w:szCs w:val="18"/>
              </w:rPr>
            </w:pPr>
            <w:r w:rsidRPr="009D7691">
              <w:rPr>
                <w:rFonts w:ascii="仿宋_GB2312" w:eastAsia="仿宋_GB2312" w:hint="eastAsia"/>
                <w:sz w:val="18"/>
                <w:szCs w:val="18"/>
              </w:rPr>
              <w:t>乳腺彩超</w:t>
            </w:r>
          </w:p>
        </w:tc>
        <w:tc>
          <w:tcPr>
            <w:tcW w:w="5491" w:type="dxa"/>
            <w:vAlign w:val="center"/>
          </w:tcPr>
          <w:p w:rsidR="009D7691" w:rsidRPr="009D7691" w:rsidRDefault="009D7691" w:rsidP="009D7691">
            <w:pPr>
              <w:spacing w:line="200" w:lineRule="exact"/>
              <w:jc w:val="left"/>
              <w:rPr>
                <w:rFonts w:ascii="仿宋_GB2312" w:eastAsia="仿宋_GB2312"/>
                <w:sz w:val="18"/>
                <w:szCs w:val="18"/>
              </w:rPr>
            </w:pPr>
            <w:r w:rsidRPr="009D7691">
              <w:rPr>
                <w:rFonts w:ascii="仿宋_GB2312" w:eastAsia="仿宋_GB2312" w:hint="eastAsia"/>
                <w:sz w:val="18"/>
                <w:szCs w:val="18"/>
              </w:rPr>
              <w:t>通过彩色超声仪器检查乳腺，发现乳腺增生、肿物、结节、囊肿、腺瘤、乳腺癌等病变。</w:t>
            </w:r>
          </w:p>
        </w:tc>
      </w:tr>
      <w:tr w:rsidR="009D7691" w:rsidRPr="009D7691" w:rsidTr="000D644C">
        <w:trPr>
          <w:trHeight w:val="563"/>
          <w:jc w:val="center"/>
        </w:trPr>
        <w:tc>
          <w:tcPr>
            <w:tcW w:w="817" w:type="dxa"/>
            <w:vMerge/>
            <w:vAlign w:val="center"/>
          </w:tcPr>
          <w:p w:rsidR="009D7691" w:rsidRPr="000D644C" w:rsidRDefault="009D7691" w:rsidP="009D7691">
            <w:pPr>
              <w:spacing w:line="200" w:lineRule="exact"/>
              <w:jc w:val="center"/>
              <w:rPr>
                <w:rFonts w:ascii="仿宋_GB2312" w:eastAsia="仿宋_GB2312"/>
                <w:sz w:val="24"/>
                <w:szCs w:val="24"/>
              </w:rPr>
            </w:pPr>
          </w:p>
        </w:tc>
        <w:tc>
          <w:tcPr>
            <w:tcW w:w="1559" w:type="dxa"/>
            <w:vMerge/>
            <w:vAlign w:val="center"/>
          </w:tcPr>
          <w:p w:rsidR="009D7691" w:rsidRPr="009D7691" w:rsidRDefault="009D7691" w:rsidP="009D7691">
            <w:pPr>
              <w:spacing w:line="200" w:lineRule="exact"/>
              <w:jc w:val="center"/>
              <w:rPr>
                <w:rFonts w:ascii="仿宋_GB2312" w:eastAsia="仿宋_GB2312"/>
                <w:sz w:val="18"/>
                <w:szCs w:val="18"/>
              </w:rPr>
            </w:pPr>
          </w:p>
        </w:tc>
        <w:tc>
          <w:tcPr>
            <w:tcW w:w="2410" w:type="dxa"/>
            <w:vAlign w:val="center"/>
          </w:tcPr>
          <w:p w:rsidR="009D7691" w:rsidRPr="009D7691" w:rsidRDefault="009D7691" w:rsidP="009D7691">
            <w:pPr>
              <w:spacing w:line="200" w:lineRule="exact"/>
              <w:jc w:val="center"/>
              <w:rPr>
                <w:rFonts w:ascii="仿宋_GB2312" w:eastAsia="仿宋_GB2312"/>
                <w:sz w:val="18"/>
                <w:szCs w:val="18"/>
              </w:rPr>
            </w:pPr>
            <w:r w:rsidRPr="009D7691">
              <w:rPr>
                <w:rFonts w:ascii="仿宋_GB2312" w:eastAsia="仿宋_GB2312" w:hint="eastAsia"/>
                <w:sz w:val="18"/>
                <w:szCs w:val="18"/>
              </w:rPr>
              <w:t>甲状腺彩超</w:t>
            </w:r>
          </w:p>
        </w:tc>
        <w:tc>
          <w:tcPr>
            <w:tcW w:w="5491" w:type="dxa"/>
            <w:vAlign w:val="center"/>
          </w:tcPr>
          <w:p w:rsidR="009D7691" w:rsidRPr="009D7691" w:rsidRDefault="009D7691" w:rsidP="009D7691">
            <w:pPr>
              <w:spacing w:line="200" w:lineRule="exact"/>
              <w:jc w:val="left"/>
              <w:rPr>
                <w:rFonts w:ascii="仿宋_GB2312" w:eastAsia="仿宋_GB2312"/>
                <w:sz w:val="18"/>
                <w:szCs w:val="18"/>
              </w:rPr>
            </w:pPr>
            <w:r w:rsidRPr="009D7691">
              <w:rPr>
                <w:rFonts w:ascii="仿宋_GB2312" w:eastAsia="仿宋_GB2312" w:hint="eastAsia"/>
                <w:sz w:val="18"/>
                <w:szCs w:val="18"/>
              </w:rPr>
              <w:t>通过彩色超声仪器更清晰地观察甲状腺肿物、结节、肿大、炎症；可发现甲状腺肿、甲状腺囊肿、甲状腺炎、甲状腺瘤、甲状腺癌等疾病。</w:t>
            </w:r>
          </w:p>
        </w:tc>
      </w:tr>
      <w:tr w:rsidR="009D7691" w:rsidRPr="009D7691" w:rsidTr="000D644C">
        <w:trPr>
          <w:trHeight w:val="231"/>
          <w:jc w:val="center"/>
        </w:trPr>
        <w:tc>
          <w:tcPr>
            <w:tcW w:w="817" w:type="dxa"/>
            <w:vMerge w:val="restart"/>
            <w:vAlign w:val="center"/>
          </w:tcPr>
          <w:p w:rsidR="009D7691" w:rsidRPr="000D644C" w:rsidRDefault="009D7691" w:rsidP="009D7691">
            <w:pPr>
              <w:spacing w:line="200" w:lineRule="exact"/>
              <w:jc w:val="center"/>
              <w:rPr>
                <w:rFonts w:ascii="仿宋_GB2312" w:eastAsia="仿宋_GB2312"/>
                <w:szCs w:val="21"/>
              </w:rPr>
            </w:pPr>
            <w:r w:rsidRPr="000D644C">
              <w:rPr>
                <w:rFonts w:ascii="仿宋_GB2312" w:eastAsia="仿宋_GB2312" w:hint="eastAsia"/>
                <w:szCs w:val="21"/>
              </w:rPr>
              <w:t>妇</w:t>
            </w:r>
          </w:p>
          <w:p w:rsidR="009D7691" w:rsidRPr="000D644C" w:rsidRDefault="009D7691" w:rsidP="009D7691">
            <w:pPr>
              <w:spacing w:line="200" w:lineRule="exact"/>
              <w:jc w:val="center"/>
              <w:rPr>
                <w:rFonts w:ascii="仿宋_GB2312" w:eastAsia="仿宋_GB2312"/>
                <w:szCs w:val="21"/>
              </w:rPr>
            </w:pPr>
            <w:r w:rsidRPr="000D644C">
              <w:rPr>
                <w:rFonts w:ascii="仿宋_GB2312" w:eastAsia="仿宋_GB2312" w:hint="eastAsia"/>
                <w:szCs w:val="21"/>
              </w:rPr>
              <w:t>科</w:t>
            </w:r>
          </w:p>
          <w:p w:rsidR="009D7691" w:rsidRPr="000D644C" w:rsidRDefault="009D7691" w:rsidP="009D7691">
            <w:pPr>
              <w:spacing w:line="200" w:lineRule="exact"/>
              <w:jc w:val="center"/>
              <w:rPr>
                <w:rFonts w:ascii="仿宋_GB2312" w:eastAsia="仿宋_GB2312"/>
                <w:szCs w:val="21"/>
              </w:rPr>
            </w:pPr>
            <w:r w:rsidRPr="000D644C">
              <w:rPr>
                <w:rFonts w:ascii="仿宋_GB2312" w:eastAsia="仿宋_GB2312" w:hint="eastAsia"/>
                <w:szCs w:val="21"/>
              </w:rPr>
              <w:t>项</w:t>
            </w:r>
          </w:p>
          <w:p w:rsidR="009D7691" w:rsidRPr="000D644C" w:rsidRDefault="009D7691" w:rsidP="009D7691">
            <w:pPr>
              <w:spacing w:line="200" w:lineRule="exact"/>
              <w:jc w:val="center"/>
              <w:rPr>
                <w:rFonts w:ascii="仿宋_GB2312" w:eastAsia="仿宋_GB2312"/>
                <w:szCs w:val="21"/>
              </w:rPr>
            </w:pPr>
            <w:r w:rsidRPr="000D644C">
              <w:rPr>
                <w:rFonts w:ascii="仿宋_GB2312" w:eastAsia="仿宋_GB2312" w:hint="eastAsia"/>
                <w:szCs w:val="21"/>
              </w:rPr>
              <w:t>目</w:t>
            </w:r>
          </w:p>
        </w:tc>
        <w:tc>
          <w:tcPr>
            <w:tcW w:w="1559" w:type="dxa"/>
            <w:vMerge w:val="restart"/>
            <w:vAlign w:val="center"/>
          </w:tcPr>
          <w:p w:rsidR="009D7691" w:rsidRPr="009D7691" w:rsidRDefault="009D7691" w:rsidP="009D7691">
            <w:pPr>
              <w:spacing w:line="200" w:lineRule="exact"/>
              <w:jc w:val="center"/>
              <w:rPr>
                <w:rFonts w:ascii="仿宋_GB2312" w:eastAsia="仿宋_GB2312"/>
                <w:sz w:val="18"/>
                <w:szCs w:val="18"/>
              </w:rPr>
            </w:pPr>
            <w:r w:rsidRPr="009D7691">
              <w:rPr>
                <w:rFonts w:ascii="仿宋_GB2312" w:eastAsia="仿宋_GB2312" w:hint="eastAsia"/>
                <w:sz w:val="18"/>
                <w:szCs w:val="18"/>
              </w:rPr>
              <w:t>妇科</w:t>
            </w:r>
          </w:p>
        </w:tc>
        <w:tc>
          <w:tcPr>
            <w:tcW w:w="2410" w:type="dxa"/>
            <w:vAlign w:val="center"/>
          </w:tcPr>
          <w:p w:rsidR="009D7691" w:rsidRPr="009D7691" w:rsidRDefault="009D7691" w:rsidP="009D7691">
            <w:pPr>
              <w:spacing w:line="200" w:lineRule="exact"/>
              <w:jc w:val="center"/>
              <w:rPr>
                <w:rFonts w:ascii="仿宋_GB2312" w:eastAsia="仿宋_GB2312"/>
                <w:sz w:val="18"/>
                <w:szCs w:val="18"/>
              </w:rPr>
            </w:pPr>
            <w:r w:rsidRPr="009D7691">
              <w:rPr>
                <w:rFonts w:ascii="仿宋_GB2312" w:eastAsia="仿宋_GB2312" w:hint="eastAsia"/>
                <w:sz w:val="18"/>
                <w:szCs w:val="18"/>
              </w:rPr>
              <w:t>妇科常规</w:t>
            </w:r>
          </w:p>
        </w:tc>
        <w:tc>
          <w:tcPr>
            <w:tcW w:w="5491" w:type="dxa"/>
            <w:vAlign w:val="center"/>
          </w:tcPr>
          <w:p w:rsidR="009D7691" w:rsidRPr="009D7691" w:rsidRDefault="009D7691" w:rsidP="009D7691">
            <w:pPr>
              <w:spacing w:line="200" w:lineRule="exact"/>
              <w:jc w:val="left"/>
              <w:rPr>
                <w:rFonts w:ascii="仿宋_GB2312" w:eastAsia="仿宋_GB2312"/>
                <w:sz w:val="18"/>
                <w:szCs w:val="18"/>
              </w:rPr>
            </w:pPr>
            <w:r w:rsidRPr="009D7691">
              <w:rPr>
                <w:rFonts w:ascii="仿宋_GB2312" w:eastAsia="仿宋_GB2312" w:hint="eastAsia"/>
                <w:sz w:val="18"/>
                <w:szCs w:val="18"/>
              </w:rPr>
              <w:t>了解外阴、阴道、宫颈、子宫、输卵管、卵巢有无异常情况。</w:t>
            </w:r>
          </w:p>
        </w:tc>
      </w:tr>
      <w:tr w:rsidR="009D7691" w:rsidRPr="009D7691" w:rsidTr="000D644C">
        <w:trPr>
          <w:trHeight w:val="279"/>
          <w:jc w:val="center"/>
        </w:trPr>
        <w:tc>
          <w:tcPr>
            <w:tcW w:w="817" w:type="dxa"/>
            <w:vMerge/>
            <w:vAlign w:val="center"/>
          </w:tcPr>
          <w:p w:rsidR="009D7691" w:rsidRPr="000D644C" w:rsidRDefault="009D7691" w:rsidP="009D7691">
            <w:pPr>
              <w:spacing w:line="200" w:lineRule="exact"/>
              <w:jc w:val="center"/>
              <w:rPr>
                <w:rFonts w:ascii="仿宋_GB2312" w:eastAsia="仿宋_GB2312"/>
                <w:szCs w:val="21"/>
              </w:rPr>
            </w:pPr>
          </w:p>
        </w:tc>
        <w:tc>
          <w:tcPr>
            <w:tcW w:w="1559" w:type="dxa"/>
            <w:vMerge/>
            <w:vAlign w:val="center"/>
          </w:tcPr>
          <w:p w:rsidR="009D7691" w:rsidRPr="009D7691" w:rsidRDefault="009D7691" w:rsidP="009D7691">
            <w:pPr>
              <w:spacing w:line="200" w:lineRule="exact"/>
              <w:jc w:val="center"/>
              <w:rPr>
                <w:rFonts w:ascii="仿宋_GB2312" w:eastAsia="仿宋_GB2312"/>
                <w:sz w:val="18"/>
                <w:szCs w:val="18"/>
              </w:rPr>
            </w:pPr>
          </w:p>
        </w:tc>
        <w:tc>
          <w:tcPr>
            <w:tcW w:w="2410" w:type="dxa"/>
            <w:vAlign w:val="center"/>
          </w:tcPr>
          <w:p w:rsidR="009D7691" w:rsidRPr="009D7691" w:rsidRDefault="009D7691" w:rsidP="009D7691">
            <w:pPr>
              <w:spacing w:line="200" w:lineRule="exact"/>
              <w:jc w:val="center"/>
              <w:rPr>
                <w:rFonts w:ascii="仿宋_GB2312" w:eastAsia="仿宋_GB2312"/>
                <w:sz w:val="18"/>
                <w:szCs w:val="18"/>
              </w:rPr>
            </w:pPr>
            <w:r w:rsidRPr="009D7691">
              <w:rPr>
                <w:rFonts w:ascii="仿宋_GB2312" w:eastAsia="仿宋_GB2312" w:hint="eastAsia"/>
                <w:sz w:val="18"/>
                <w:szCs w:val="18"/>
              </w:rPr>
              <w:t>白带常规</w:t>
            </w:r>
          </w:p>
        </w:tc>
        <w:tc>
          <w:tcPr>
            <w:tcW w:w="5491" w:type="dxa"/>
            <w:vAlign w:val="center"/>
          </w:tcPr>
          <w:p w:rsidR="009D7691" w:rsidRPr="009D7691" w:rsidRDefault="009D7691" w:rsidP="009D7691">
            <w:pPr>
              <w:spacing w:line="200" w:lineRule="exact"/>
              <w:jc w:val="left"/>
              <w:rPr>
                <w:rFonts w:ascii="仿宋_GB2312" w:eastAsia="仿宋_GB2312"/>
                <w:sz w:val="18"/>
                <w:szCs w:val="18"/>
              </w:rPr>
            </w:pPr>
            <w:r w:rsidRPr="009D7691">
              <w:rPr>
                <w:rFonts w:ascii="仿宋_GB2312" w:eastAsia="仿宋_GB2312" w:hint="eastAsia"/>
                <w:sz w:val="18"/>
                <w:szCs w:val="18"/>
              </w:rPr>
              <w:t>检查阴道、宫颈的炎症、寄生虫感染。</w:t>
            </w:r>
          </w:p>
        </w:tc>
      </w:tr>
      <w:tr w:rsidR="009D7691" w:rsidRPr="009D7691" w:rsidTr="000D644C">
        <w:trPr>
          <w:trHeight w:val="551"/>
          <w:jc w:val="center"/>
        </w:trPr>
        <w:tc>
          <w:tcPr>
            <w:tcW w:w="817" w:type="dxa"/>
            <w:vMerge/>
            <w:vAlign w:val="center"/>
          </w:tcPr>
          <w:p w:rsidR="009D7691" w:rsidRPr="000D644C" w:rsidRDefault="009D7691" w:rsidP="009D7691">
            <w:pPr>
              <w:spacing w:line="200" w:lineRule="exact"/>
              <w:jc w:val="center"/>
              <w:rPr>
                <w:rFonts w:ascii="仿宋_GB2312" w:eastAsia="仿宋_GB2312"/>
                <w:szCs w:val="21"/>
              </w:rPr>
            </w:pPr>
          </w:p>
        </w:tc>
        <w:tc>
          <w:tcPr>
            <w:tcW w:w="1559" w:type="dxa"/>
            <w:vMerge/>
            <w:vAlign w:val="center"/>
          </w:tcPr>
          <w:p w:rsidR="009D7691" w:rsidRPr="009D7691" w:rsidRDefault="009D7691" w:rsidP="009D7691">
            <w:pPr>
              <w:spacing w:line="200" w:lineRule="exact"/>
              <w:jc w:val="center"/>
              <w:rPr>
                <w:rFonts w:ascii="仿宋_GB2312" w:eastAsia="仿宋_GB2312"/>
                <w:sz w:val="18"/>
                <w:szCs w:val="18"/>
              </w:rPr>
            </w:pPr>
          </w:p>
        </w:tc>
        <w:tc>
          <w:tcPr>
            <w:tcW w:w="2410" w:type="dxa"/>
            <w:vAlign w:val="center"/>
          </w:tcPr>
          <w:p w:rsidR="009D7691" w:rsidRPr="009D7691" w:rsidRDefault="009D7691" w:rsidP="009D7691">
            <w:pPr>
              <w:spacing w:line="200" w:lineRule="exact"/>
              <w:jc w:val="center"/>
              <w:rPr>
                <w:rFonts w:ascii="仿宋_GB2312" w:eastAsia="仿宋_GB2312"/>
                <w:sz w:val="18"/>
                <w:szCs w:val="18"/>
              </w:rPr>
            </w:pPr>
            <w:r w:rsidRPr="009D7691">
              <w:rPr>
                <w:rFonts w:ascii="仿宋_GB2312" w:eastAsia="仿宋_GB2312" w:hint="eastAsia"/>
                <w:sz w:val="18"/>
                <w:szCs w:val="18"/>
              </w:rPr>
              <w:t>宫颈超薄细胞学检查（TCT）</w:t>
            </w:r>
          </w:p>
        </w:tc>
        <w:tc>
          <w:tcPr>
            <w:tcW w:w="5491" w:type="dxa"/>
            <w:vAlign w:val="center"/>
          </w:tcPr>
          <w:p w:rsidR="009D7691" w:rsidRPr="009D7691" w:rsidRDefault="009D7691" w:rsidP="009D7691">
            <w:pPr>
              <w:spacing w:line="200" w:lineRule="exact"/>
              <w:jc w:val="left"/>
              <w:rPr>
                <w:rFonts w:ascii="仿宋_GB2312" w:eastAsia="仿宋_GB2312"/>
                <w:sz w:val="18"/>
                <w:szCs w:val="18"/>
              </w:rPr>
            </w:pPr>
            <w:r w:rsidRPr="009D7691">
              <w:rPr>
                <w:rFonts w:ascii="仿宋_GB2312" w:eastAsia="仿宋_GB2312" w:hint="eastAsia"/>
                <w:sz w:val="18"/>
                <w:szCs w:val="18"/>
              </w:rPr>
              <w:t>是子宫颈癌及其癌前病变较先进的筛查方法，并能筛查滴虫、霉菌性阴道炎及人乳头瘤病毒和疱疹病毒的感染。</w:t>
            </w:r>
          </w:p>
        </w:tc>
      </w:tr>
      <w:tr w:rsidR="009D7691" w:rsidRPr="009D7691" w:rsidTr="000D644C">
        <w:trPr>
          <w:trHeight w:val="416"/>
          <w:jc w:val="center"/>
        </w:trPr>
        <w:tc>
          <w:tcPr>
            <w:tcW w:w="817" w:type="dxa"/>
            <w:vMerge/>
            <w:vAlign w:val="center"/>
          </w:tcPr>
          <w:p w:rsidR="009D7691" w:rsidRPr="000D644C" w:rsidRDefault="009D7691" w:rsidP="009D7691">
            <w:pPr>
              <w:spacing w:line="200" w:lineRule="exact"/>
              <w:jc w:val="center"/>
              <w:rPr>
                <w:rFonts w:ascii="仿宋_GB2312" w:eastAsia="仿宋_GB2312"/>
                <w:szCs w:val="21"/>
              </w:rPr>
            </w:pPr>
          </w:p>
        </w:tc>
        <w:tc>
          <w:tcPr>
            <w:tcW w:w="1559" w:type="dxa"/>
            <w:vMerge/>
            <w:vAlign w:val="center"/>
          </w:tcPr>
          <w:p w:rsidR="009D7691" w:rsidRPr="009D7691" w:rsidRDefault="009D7691" w:rsidP="009D7691">
            <w:pPr>
              <w:spacing w:line="200" w:lineRule="exact"/>
              <w:jc w:val="center"/>
              <w:rPr>
                <w:rFonts w:ascii="仿宋_GB2312" w:eastAsia="仿宋_GB2312"/>
                <w:sz w:val="18"/>
                <w:szCs w:val="18"/>
              </w:rPr>
            </w:pPr>
          </w:p>
        </w:tc>
        <w:tc>
          <w:tcPr>
            <w:tcW w:w="2410" w:type="dxa"/>
            <w:vAlign w:val="center"/>
          </w:tcPr>
          <w:p w:rsidR="009D7691" w:rsidRPr="009D7691" w:rsidRDefault="009D7691" w:rsidP="009D7691">
            <w:pPr>
              <w:spacing w:line="200" w:lineRule="exact"/>
              <w:jc w:val="center"/>
              <w:rPr>
                <w:rFonts w:ascii="仿宋_GB2312" w:eastAsia="仿宋_GB2312"/>
                <w:sz w:val="18"/>
                <w:szCs w:val="18"/>
              </w:rPr>
            </w:pPr>
            <w:r w:rsidRPr="009D7691">
              <w:rPr>
                <w:rFonts w:ascii="仿宋_GB2312" w:eastAsia="仿宋_GB2312" w:hint="eastAsia"/>
                <w:sz w:val="18"/>
                <w:szCs w:val="18"/>
              </w:rPr>
              <w:t>盆底检查（女性特色）</w:t>
            </w:r>
          </w:p>
        </w:tc>
        <w:tc>
          <w:tcPr>
            <w:tcW w:w="5491" w:type="dxa"/>
            <w:vAlign w:val="center"/>
          </w:tcPr>
          <w:p w:rsidR="009D7691" w:rsidRPr="009D7691" w:rsidRDefault="009D7691" w:rsidP="000D644C">
            <w:pPr>
              <w:spacing w:line="200" w:lineRule="exact"/>
              <w:jc w:val="left"/>
              <w:rPr>
                <w:rFonts w:ascii="仿宋_GB2312" w:eastAsia="仿宋_GB2312"/>
                <w:sz w:val="18"/>
                <w:szCs w:val="18"/>
              </w:rPr>
            </w:pPr>
            <w:r w:rsidRPr="009D7691">
              <w:rPr>
                <w:rFonts w:ascii="仿宋_GB2312" w:eastAsia="仿宋_GB2312" w:hint="eastAsia"/>
                <w:sz w:val="18"/>
                <w:szCs w:val="18"/>
              </w:rPr>
              <w:t>疲劳度检测</w:t>
            </w:r>
            <w:r w:rsidR="000D644C">
              <w:rPr>
                <w:rFonts w:ascii="仿宋_GB2312" w:eastAsia="仿宋_GB2312" w:hint="eastAsia"/>
                <w:sz w:val="18"/>
                <w:szCs w:val="18"/>
              </w:rPr>
              <w:t>、</w:t>
            </w:r>
            <w:r w:rsidRPr="009D7691">
              <w:rPr>
                <w:rFonts w:ascii="仿宋_GB2312" w:eastAsia="仿宋_GB2312" w:hint="eastAsia"/>
                <w:sz w:val="18"/>
                <w:szCs w:val="18"/>
              </w:rPr>
              <w:t>电诊断（对盆底肌的收缩功能和舒张功能进行检查）</w:t>
            </w:r>
            <w:r w:rsidR="000D644C">
              <w:rPr>
                <w:rFonts w:ascii="仿宋_GB2312" w:eastAsia="仿宋_GB2312" w:hint="eastAsia"/>
                <w:sz w:val="18"/>
                <w:szCs w:val="18"/>
              </w:rPr>
              <w:t>、</w:t>
            </w:r>
            <w:r w:rsidRPr="009D7691">
              <w:rPr>
                <w:rFonts w:ascii="仿宋_GB2312" w:eastAsia="仿宋_GB2312" w:hint="eastAsia"/>
                <w:sz w:val="18"/>
                <w:szCs w:val="18"/>
              </w:rPr>
              <w:t>电子生物反馈</w:t>
            </w:r>
            <w:r w:rsidR="000D644C">
              <w:rPr>
                <w:rFonts w:ascii="仿宋_GB2312" w:eastAsia="仿宋_GB2312" w:hint="eastAsia"/>
                <w:sz w:val="18"/>
                <w:szCs w:val="18"/>
              </w:rPr>
              <w:t>、</w:t>
            </w:r>
            <w:r w:rsidRPr="009D7691">
              <w:rPr>
                <w:rFonts w:ascii="仿宋_GB2312" w:eastAsia="仿宋_GB2312" w:hint="eastAsia"/>
                <w:sz w:val="18"/>
                <w:szCs w:val="18"/>
              </w:rPr>
              <w:t>日常生活能力测定</w:t>
            </w:r>
          </w:p>
        </w:tc>
      </w:tr>
      <w:tr w:rsidR="009D7691" w:rsidRPr="009D7691" w:rsidTr="000D644C">
        <w:trPr>
          <w:trHeight w:val="455"/>
          <w:jc w:val="center"/>
        </w:trPr>
        <w:tc>
          <w:tcPr>
            <w:tcW w:w="817" w:type="dxa"/>
            <w:vMerge w:val="restart"/>
            <w:shd w:val="clear" w:color="auto" w:fill="auto"/>
            <w:vAlign w:val="center"/>
          </w:tcPr>
          <w:p w:rsidR="009D7691" w:rsidRPr="000D644C" w:rsidRDefault="009D7691" w:rsidP="009D7691">
            <w:pPr>
              <w:spacing w:line="200" w:lineRule="exact"/>
              <w:jc w:val="center"/>
              <w:rPr>
                <w:rFonts w:ascii="仿宋_GB2312" w:eastAsia="仿宋_GB2312"/>
                <w:szCs w:val="21"/>
              </w:rPr>
            </w:pPr>
            <w:r w:rsidRPr="000D644C">
              <w:rPr>
                <w:rFonts w:ascii="仿宋_GB2312" w:eastAsia="仿宋_GB2312" w:hint="eastAsia"/>
                <w:szCs w:val="21"/>
              </w:rPr>
              <w:t>任选一</w:t>
            </w:r>
          </w:p>
        </w:tc>
        <w:tc>
          <w:tcPr>
            <w:tcW w:w="1559" w:type="dxa"/>
            <w:shd w:val="clear" w:color="auto" w:fill="auto"/>
            <w:vAlign w:val="center"/>
          </w:tcPr>
          <w:p w:rsidR="009D7691" w:rsidRPr="009D7691" w:rsidRDefault="009D7691" w:rsidP="009D7691">
            <w:pPr>
              <w:spacing w:line="200" w:lineRule="exact"/>
              <w:jc w:val="center"/>
              <w:rPr>
                <w:rFonts w:ascii="仿宋_GB2312" w:eastAsia="仿宋_GB2312"/>
                <w:sz w:val="18"/>
                <w:szCs w:val="18"/>
              </w:rPr>
            </w:pPr>
            <w:r w:rsidRPr="009D7691">
              <w:rPr>
                <w:rFonts w:ascii="仿宋_GB2312" w:eastAsia="仿宋_GB2312" w:hint="eastAsia"/>
                <w:sz w:val="18"/>
                <w:szCs w:val="18"/>
              </w:rPr>
              <w:t>碳呼检查（胃镜室）</w:t>
            </w:r>
          </w:p>
        </w:tc>
        <w:tc>
          <w:tcPr>
            <w:tcW w:w="2410" w:type="dxa"/>
            <w:shd w:val="clear" w:color="auto" w:fill="auto"/>
            <w:vAlign w:val="center"/>
          </w:tcPr>
          <w:p w:rsidR="009D7691" w:rsidRPr="009D7691" w:rsidRDefault="009D7691" w:rsidP="009D7691">
            <w:pPr>
              <w:spacing w:line="200" w:lineRule="exact"/>
              <w:jc w:val="center"/>
              <w:rPr>
                <w:rFonts w:ascii="仿宋_GB2312" w:eastAsia="仿宋_GB2312"/>
                <w:sz w:val="18"/>
                <w:szCs w:val="18"/>
              </w:rPr>
            </w:pPr>
            <w:r w:rsidRPr="009D7691">
              <w:rPr>
                <w:rFonts w:ascii="仿宋_GB2312" w:eastAsia="仿宋_GB2312" w:hint="eastAsia"/>
                <w:sz w:val="18"/>
                <w:szCs w:val="18"/>
              </w:rPr>
              <w:t>碳14呼气试验</w:t>
            </w:r>
          </w:p>
        </w:tc>
        <w:tc>
          <w:tcPr>
            <w:tcW w:w="5491" w:type="dxa"/>
            <w:shd w:val="clear" w:color="auto" w:fill="auto"/>
            <w:vAlign w:val="center"/>
          </w:tcPr>
          <w:p w:rsidR="009D7691" w:rsidRPr="009D7691" w:rsidRDefault="009D7691" w:rsidP="009D7691">
            <w:pPr>
              <w:spacing w:line="200" w:lineRule="exact"/>
              <w:jc w:val="left"/>
              <w:rPr>
                <w:rFonts w:ascii="仿宋_GB2312" w:eastAsia="仿宋_GB2312"/>
                <w:sz w:val="18"/>
                <w:szCs w:val="18"/>
              </w:rPr>
            </w:pPr>
            <w:r w:rsidRPr="009D7691">
              <w:rPr>
                <w:rFonts w:ascii="仿宋_GB2312" w:eastAsia="仿宋_GB2312" w:hint="eastAsia"/>
                <w:sz w:val="18"/>
                <w:szCs w:val="18"/>
              </w:rPr>
              <w:t>碳14-呼气试验提示胃部有无幽门螺杆菌感染，幽门螺旋杆菌感染与胃炎胃溃疡的发生关系密切，且交叉感染率很高。</w:t>
            </w:r>
          </w:p>
        </w:tc>
      </w:tr>
      <w:tr w:rsidR="009D7691" w:rsidRPr="009D7691" w:rsidTr="000D644C">
        <w:trPr>
          <w:trHeight w:val="278"/>
          <w:jc w:val="center"/>
        </w:trPr>
        <w:tc>
          <w:tcPr>
            <w:tcW w:w="817" w:type="dxa"/>
            <w:vMerge/>
            <w:shd w:val="clear" w:color="auto" w:fill="auto"/>
            <w:vAlign w:val="center"/>
          </w:tcPr>
          <w:p w:rsidR="009D7691" w:rsidRPr="009D7691" w:rsidRDefault="009D7691" w:rsidP="009D7691">
            <w:pPr>
              <w:spacing w:line="200" w:lineRule="exact"/>
              <w:jc w:val="center"/>
              <w:rPr>
                <w:rFonts w:ascii="仿宋_GB2312" w:eastAsia="仿宋_GB2312"/>
                <w:sz w:val="18"/>
                <w:szCs w:val="18"/>
              </w:rPr>
            </w:pPr>
          </w:p>
        </w:tc>
        <w:tc>
          <w:tcPr>
            <w:tcW w:w="1559" w:type="dxa"/>
            <w:shd w:val="clear" w:color="auto" w:fill="auto"/>
            <w:vAlign w:val="center"/>
          </w:tcPr>
          <w:p w:rsidR="009D7691" w:rsidRPr="009D7691" w:rsidRDefault="009D7691" w:rsidP="009D7691">
            <w:pPr>
              <w:spacing w:line="200" w:lineRule="exact"/>
              <w:jc w:val="center"/>
              <w:rPr>
                <w:rFonts w:ascii="仿宋_GB2312" w:eastAsia="仿宋_GB2312"/>
                <w:sz w:val="18"/>
                <w:szCs w:val="18"/>
              </w:rPr>
            </w:pPr>
            <w:r w:rsidRPr="009D7691">
              <w:rPr>
                <w:rFonts w:ascii="仿宋_GB2312" w:eastAsia="仿宋_GB2312" w:hint="eastAsia"/>
                <w:sz w:val="18"/>
                <w:szCs w:val="18"/>
              </w:rPr>
              <w:t>骨密度</w:t>
            </w:r>
          </w:p>
        </w:tc>
        <w:tc>
          <w:tcPr>
            <w:tcW w:w="2410" w:type="dxa"/>
            <w:shd w:val="clear" w:color="auto" w:fill="auto"/>
            <w:vAlign w:val="center"/>
          </w:tcPr>
          <w:p w:rsidR="009D7691" w:rsidRPr="009D7691" w:rsidRDefault="009D7691" w:rsidP="009D7691">
            <w:pPr>
              <w:spacing w:line="200" w:lineRule="exact"/>
              <w:jc w:val="center"/>
              <w:rPr>
                <w:rFonts w:ascii="仿宋_GB2312" w:eastAsia="仿宋_GB2312"/>
                <w:sz w:val="18"/>
                <w:szCs w:val="18"/>
              </w:rPr>
            </w:pPr>
          </w:p>
        </w:tc>
        <w:tc>
          <w:tcPr>
            <w:tcW w:w="5491" w:type="dxa"/>
            <w:shd w:val="clear" w:color="auto" w:fill="auto"/>
            <w:vAlign w:val="center"/>
          </w:tcPr>
          <w:p w:rsidR="009D7691" w:rsidRPr="009D7691" w:rsidRDefault="009D7691" w:rsidP="009D7691">
            <w:pPr>
              <w:spacing w:line="200" w:lineRule="exact"/>
              <w:jc w:val="left"/>
              <w:rPr>
                <w:rFonts w:ascii="仿宋_GB2312" w:eastAsia="仿宋_GB2312"/>
                <w:sz w:val="18"/>
                <w:szCs w:val="18"/>
              </w:rPr>
            </w:pPr>
            <w:r w:rsidRPr="009D7691">
              <w:rPr>
                <w:rFonts w:ascii="仿宋_GB2312" w:eastAsia="仿宋_GB2312" w:hint="eastAsia"/>
                <w:sz w:val="18"/>
                <w:szCs w:val="18"/>
              </w:rPr>
              <w:t>用来检查骨质疏松程度，并预测骨疏松导致的病理骨折风险</w:t>
            </w:r>
          </w:p>
        </w:tc>
      </w:tr>
      <w:tr w:rsidR="009D7691" w:rsidRPr="009D7691" w:rsidTr="000D644C">
        <w:trPr>
          <w:trHeight w:val="267"/>
          <w:jc w:val="center"/>
        </w:trPr>
        <w:tc>
          <w:tcPr>
            <w:tcW w:w="817" w:type="dxa"/>
            <w:vMerge w:val="restart"/>
            <w:vAlign w:val="center"/>
          </w:tcPr>
          <w:p w:rsidR="009D7691" w:rsidRPr="009D7691" w:rsidRDefault="009D7691" w:rsidP="009D7691">
            <w:pPr>
              <w:spacing w:line="200" w:lineRule="exact"/>
              <w:jc w:val="center"/>
              <w:rPr>
                <w:rFonts w:ascii="仿宋_GB2312" w:eastAsia="仿宋_GB2312"/>
                <w:sz w:val="18"/>
                <w:szCs w:val="18"/>
              </w:rPr>
            </w:pPr>
            <w:r w:rsidRPr="009D7691">
              <w:rPr>
                <w:rFonts w:ascii="仿宋_GB2312" w:eastAsia="仿宋_GB2312" w:hint="eastAsia"/>
                <w:sz w:val="18"/>
                <w:szCs w:val="18"/>
              </w:rPr>
              <w:t>其他</w:t>
            </w:r>
          </w:p>
        </w:tc>
        <w:tc>
          <w:tcPr>
            <w:tcW w:w="1559" w:type="dxa"/>
            <w:vMerge w:val="restart"/>
            <w:vAlign w:val="center"/>
          </w:tcPr>
          <w:p w:rsidR="009D7691" w:rsidRPr="009D7691" w:rsidRDefault="009D7691" w:rsidP="009D7691">
            <w:pPr>
              <w:spacing w:line="200" w:lineRule="exact"/>
              <w:jc w:val="center"/>
              <w:rPr>
                <w:rFonts w:ascii="仿宋_GB2312" w:eastAsia="仿宋_GB2312"/>
                <w:sz w:val="18"/>
                <w:szCs w:val="18"/>
              </w:rPr>
            </w:pPr>
            <w:r w:rsidRPr="009D7691">
              <w:rPr>
                <w:rFonts w:ascii="仿宋_GB2312" w:eastAsia="仿宋_GB2312" w:hint="eastAsia"/>
                <w:sz w:val="18"/>
                <w:szCs w:val="18"/>
              </w:rPr>
              <w:t>其他</w:t>
            </w:r>
          </w:p>
        </w:tc>
        <w:tc>
          <w:tcPr>
            <w:tcW w:w="2410" w:type="dxa"/>
            <w:vAlign w:val="center"/>
          </w:tcPr>
          <w:p w:rsidR="009D7691" w:rsidRPr="009D7691" w:rsidRDefault="009D7691" w:rsidP="009D7691">
            <w:pPr>
              <w:spacing w:line="200" w:lineRule="exact"/>
              <w:jc w:val="center"/>
              <w:rPr>
                <w:rFonts w:ascii="仿宋_GB2312" w:eastAsia="仿宋_GB2312"/>
                <w:sz w:val="18"/>
                <w:szCs w:val="18"/>
              </w:rPr>
            </w:pPr>
            <w:r w:rsidRPr="009D7691">
              <w:rPr>
                <w:rFonts w:ascii="仿宋_GB2312" w:eastAsia="仿宋_GB2312" w:hint="eastAsia"/>
                <w:sz w:val="18"/>
                <w:szCs w:val="18"/>
              </w:rPr>
              <w:t>静脉采血</w:t>
            </w:r>
          </w:p>
        </w:tc>
        <w:tc>
          <w:tcPr>
            <w:tcW w:w="5491" w:type="dxa"/>
            <w:vAlign w:val="center"/>
          </w:tcPr>
          <w:p w:rsidR="009D7691" w:rsidRPr="009D7691" w:rsidRDefault="009D7691" w:rsidP="009D7691">
            <w:pPr>
              <w:spacing w:line="200" w:lineRule="exact"/>
              <w:jc w:val="left"/>
              <w:rPr>
                <w:rFonts w:ascii="仿宋_GB2312" w:eastAsia="仿宋_GB2312"/>
                <w:sz w:val="18"/>
                <w:szCs w:val="18"/>
              </w:rPr>
            </w:pPr>
            <w:r w:rsidRPr="009D7691">
              <w:rPr>
                <w:rFonts w:ascii="仿宋_GB2312" w:eastAsia="仿宋_GB2312" w:hint="eastAsia"/>
                <w:sz w:val="18"/>
                <w:szCs w:val="18"/>
              </w:rPr>
              <w:t>一次性采血管针、采血管等健检备品及耗材</w:t>
            </w:r>
          </w:p>
        </w:tc>
      </w:tr>
      <w:tr w:rsidR="009D7691" w:rsidRPr="009D7691" w:rsidTr="000D644C">
        <w:trPr>
          <w:trHeight w:val="271"/>
          <w:jc w:val="center"/>
        </w:trPr>
        <w:tc>
          <w:tcPr>
            <w:tcW w:w="817" w:type="dxa"/>
            <w:vMerge/>
            <w:vAlign w:val="center"/>
          </w:tcPr>
          <w:p w:rsidR="009D7691" w:rsidRPr="009D7691" w:rsidRDefault="009D7691" w:rsidP="009D7691">
            <w:pPr>
              <w:spacing w:line="200" w:lineRule="exact"/>
              <w:jc w:val="center"/>
              <w:rPr>
                <w:rFonts w:ascii="仿宋_GB2312" w:eastAsia="仿宋_GB2312"/>
                <w:sz w:val="18"/>
                <w:szCs w:val="18"/>
              </w:rPr>
            </w:pPr>
          </w:p>
        </w:tc>
        <w:tc>
          <w:tcPr>
            <w:tcW w:w="1559" w:type="dxa"/>
            <w:vMerge/>
            <w:vAlign w:val="center"/>
          </w:tcPr>
          <w:p w:rsidR="009D7691" w:rsidRPr="009D7691" w:rsidRDefault="009D7691" w:rsidP="009D7691">
            <w:pPr>
              <w:spacing w:line="200" w:lineRule="exact"/>
              <w:jc w:val="center"/>
              <w:rPr>
                <w:rFonts w:ascii="仿宋_GB2312" w:eastAsia="仿宋_GB2312"/>
                <w:sz w:val="18"/>
                <w:szCs w:val="18"/>
              </w:rPr>
            </w:pPr>
          </w:p>
        </w:tc>
        <w:tc>
          <w:tcPr>
            <w:tcW w:w="2410" w:type="dxa"/>
            <w:vAlign w:val="center"/>
          </w:tcPr>
          <w:p w:rsidR="009D7691" w:rsidRPr="009D7691" w:rsidRDefault="009D7691" w:rsidP="009D7691">
            <w:pPr>
              <w:spacing w:line="200" w:lineRule="exact"/>
              <w:jc w:val="center"/>
              <w:rPr>
                <w:rFonts w:ascii="仿宋_GB2312" w:eastAsia="仿宋_GB2312"/>
                <w:sz w:val="18"/>
                <w:szCs w:val="18"/>
              </w:rPr>
            </w:pPr>
            <w:r w:rsidRPr="009D7691">
              <w:rPr>
                <w:rFonts w:ascii="仿宋_GB2312" w:eastAsia="仿宋_GB2312" w:hint="eastAsia"/>
                <w:sz w:val="18"/>
                <w:szCs w:val="18"/>
              </w:rPr>
              <w:t>免费早餐</w:t>
            </w:r>
          </w:p>
        </w:tc>
        <w:tc>
          <w:tcPr>
            <w:tcW w:w="5491" w:type="dxa"/>
            <w:vAlign w:val="center"/>
          </w:tcPr>
          <w:p w:rsidR="009D7691" w:rsidRPr="009D7691" w:rsidRDefault="009D7691" w:rsidP="009D7691">
            <w:pPr>
              <w:spacing w:line="200" w:lineRule="exact"/>
              <w:jc w:val="left"/>
              <w:rPr>
                <w:rFonts w:ascii="仿宋_GB2312" w:eastAsia="仿宋_GB2312"/>
                <w:sz w:val="18"/>
                <w:szCs w:val="18"/>
              </w:rPr>
            </w:pPr>
            <w:r w:rsidRPr="009D7691">
              <w:rPr>
                <w:rFonts w:ascii="仿宋_GB2312" w:eastAsia="仿宋_GB2312" w:hint="eastAsia"/>
                <w:sz w:val="18"/>
                <w:szCs w:val="18"/>
              </w:rPr>
              <w:t>自助营养早餐</w:t>
            </w:r>
          </w:p>
        </w:tc>
      </w:tr>
    </w:tbl>
    <w:p w:rsidR="000D644C" w:rsidRDefault="000D644C" w:rsidP="009D7691">
      <w:pPr>
        <w:widowControl/>
        <w:spacing w:line="200" w:lineRule="exact"/>
        <w:jc w:val="left"/>
        <w:rPr>
          <w:rFonts w:ascii="仿宋_GB2312" w:eastAsia="仿宋_GB2312"/>
          <w:sz w:val="18"/>
          <w:szCs w:val="18"/>
        </w:rPr>
      </w:pPr>
    </w:p>
    <w:sectPr w:rsidR="000D644C" w:rsidSect="00483B4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2E3" w:rsidRDefault="00AB72E3" w:rsidP="00B753AC">
      <w:r>
        <w:separator/>
      </w:r>
    </w:p>
  </w:endnote>
  <w:endnote w:type="continuationSeparator" w:id="0">
    <w:p w:rsidR="00AB72E3" w:rsidRDefault="00AB72E3" w:rsidP="00B753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2E3" w:rsidRDefault="00AB72E3" w:rsidP="00B753AC">
      <w:r>
        <w:separator/>
      </w:r>
    </w:p>
  </w:footnote>
  <w:footnote w:type="continuationSeparator" w:id="0">
    <w:p w:rsidR="00AB72E3" w:rsidRDefault="00AB72E3" w:rsidP="00B753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24E0A"/>
    <w:rsid w:val="000C5FF0"/>
    <w:rsid w:val="000D644C"/>
    <w:rsid w:val="002359B8"/>
    <w:rsid w:val="00337050"/>
    <w:rsid w:val="0041020B"/>
    <w:rsid w:val="00483B4D"/>
    <w:rsid w:val="00486E3D"/>
    <w:rsid w:val="004E4BA3"/>
    <w:rsid w:val="00761CF3"/>
    <w:rsid w:val="007B7DF9"/>
    <w:rsid w:val="008500C3"/>
    <w:rsid w:val="00997759"/>
    <w:rsid w:val="009D7691"/>
    <w:rsid w:val="00A343A4"/>
    <w:rsid w:val="00AB72E3"/>
    <w:rsid w:val="00B753AC"/>
    <w:rsid w:val="00BD064A"/>
    <w:rsid w:val="00CF594C"/>
    <w:rsid w:val="00DD3F58"/>
    <w:rsid w:val="00E05143"/>
    <w:rsid w:val="00EA1402"/>
    <w:rsid w:val="00F22589"/>
    <w:rsid w:val="00F24E0A"/>
    <w:rsid w:val="00F928A8"/>
    <w:rsid w:val="00FB7F07"/>
    <w:rsid w:val="00FE42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B4D"/>
    <w:pPr>
      <w:widowControl w:val="0"/>
      <w:jc w:val="both"/>
    </w:pPr>
  </w:style>
  <w:style w:type="paragraph" w:styleId="1">
    <w:name w:val="heading 1"/>
    <w:basedOn w:val="a"/>
    <w:link w:val="1Char"/>
    <w:uiPriority w:val="9"/>
    <w:qFormat/>
    <w:rsid w:val="00F928A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928A8"/>
    <w:rPr>
      <w:rFonts w:ascii="宋体" w:eastAsia="宋体" w:hAnsi="宋体" w:cs="宋体"/>
      <w:b/>
      <w:bCs/>
      <w:kern w:val="36"/>
      <w:sz w:val="48"/>
      <w:szCs w:val="48"/>
    </w:rPr>
  </w:style>
  <w:style w:type="paragraph" w:customStyle="1" w:styleId="arti-metas">
    <w:name w:val="arti-metas"/>
    <w:basedOn w:val="a"/>
    <w:rsid w:val="00F928A8"/>
    <w:pPr>
      <w:widowControl/>
      <w:spacing w:before="100" w:beforeAutospacing="1" w:after="100" w:afterAutospacing="1"/>
      <w:jc w:val="left"/>
    </w:pPr>
    <w:rPr>
      <w:rFonts w:ascii="宋体" w:eastAsia="宋体" w:hAnsi="宋体" w:cs="宋体"/>
      <w:kern w:val="0"/>
      <w:sz w:val="24"/>
      <w:szCs w:val="24"/>
    </w:rPr>
  </w:style>
  <w:style w:type="character" w:customStyle="1" w:styleId="arti-update">
    <w:name w:val="arti-update"/>
    <w:basedOn w:val="a0"/>
    <w:rsid w:val="00F928A8"/>
  </w:style>
  <w:style w:type="paragraph" w:customStyle="1" w:styleId="western">
    <w:name w:val="western"/>
    <w:basedOn w:val="a"/>
    <w:rsid w:val="00F928A8"/>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F928A8"/>
    <w:rPr>
      <w:color w:val="0000FF"/>
      <w:u w:val="single"/>
    </w:rPr>
  </w:style>
  <w:style w:type="paragraph" w:styleId="a4">
    <w:name w:val="Balloon Text"/>
    <w:basedOn w:val="a"/>
    <w:link w:val="Char"/>
    <w:uiPriority w:val="99"/>
    <w:semiHidden/>
    <w:unhideWhenUsed/>
    <w:rsid w:val="00F928A8"/>
    <w:rPr>
      <w:sz w:val="18"/>
      <w:szCs w:val="18"/>
    </w:rPr>
  </w:style>
  <w:style w:type="character" w:customStyle="1" w:styleId="Char">
    <w:name w:val="批注框文本 Char"/>
    <w:basedOn w:val="a0"/>
    <w:link w:val="a4"/>
    <w:uiPriority w:val="99"/>
    <w:semiHidden/>
    <w:rsid w:val="00F928A8"/>
    <w:rPr>
      <w:sz w:val="18"/>
      <w:szCs w:val="18"/>
    </w:rPr>
  </w:style>
  <w:style w:type="paragraph" w:styleId="a5">
    <w:name w:val="No Spacing"/>
    <w:uiPriority w:val="1"/>
    <w:qFormat/>
    <w:rsid w:val="00337050"/>
    <w:pPr>
      <w:widowControl w:val="0"/>
      <w:jc w:val="both"/>
    </w:pPr>
  </w:style>
  <w:style w:type="paragraph" w:styleId="a6">
    <w:name w:val="Date"/>
    <w:basedOn w:val="a"/>
    <w:next w:val="a"/>
    <w:link w:val="Char0"/>
    <w:uiPriority w:val="99"/>
    <w:semiHidden/>
    <w:unhideWhenUsed/>
    <w:rsid w:val="00761CF3"/>
    <w:pPr>
      <w:ind w:leftChars="2500" w:left="100"/>
    </w:pPr>
  </w:style>
  <w:style w:type="character" w:customStyle="1" w:styleId="Char0">
    <w:name w:val="日期 Char"/>
    <w:basedOn w:val="a0"/>
    <w:link w:val="a6"/>
    <w:uiPriority w:val="99"/>
    <w:semiHidden/>
    <w:rsid w:val="00761CF3"/>
  </w:style>
  <w:style w:type="paragraph" w:styleId="a7">
    <w:name w:val="header"/>
    <w:basedOn w:val="a"/>
    <w:link w:val="Char1"/>
    <w:uiPriority w:val="99"/>
    <w:unhideWhenUsed/>
    <w:rsid w:val="00B753A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B753AC"/>
    <w:rPr>
      <w:sz w:val="18"/>
      <w:szCs w:val="18"/>
    </w:rPr>
  </w:style>
  <w:style w:type="paragraph" w:styleId="a8">
    <w:name w:val="footer"/>
    <w:basedOn w:val="a"/>
    <w:link w:val="Char2"/>
    <w:uiPriority w:val="99"/>
    <w:unhideWhenUsed/>
    <w:rsid w:val="00B753AC"/>
    <w:pPr>
      <w:tabs>
        <w:tab w:val="center" w:pos="4153"/>
        <w:tab w:val="right" w:pos="8306"/>
      </w:tabs>
      <w:snapToGrid w:val="0"/>
      <w:jc w:val="left"/>
    </w:pPr>
    <w:rPr>
      <w:sz w:val="18"/>
      <w:szCs w:val="18"/>
    </w:rPr>
  </w:style>
  <w:style w:type="character" w:customStyle="1" w:styleId="Char2">
    <w:name w:val="页脚 Char"/>
    <w:basedOn w:val="a0"/>
    <w:link w:val="a8"/>
    <w:uiPriority w:val="99"/>
    <w:rsid w:val="00B753A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2589561">
      <w:bodyDiv w:val="1"/>
      <w:marLeft w:val="0"/>
      <w:marRight w:val="0"/>
      <w:marTop w:val="0"/>
      <w:marBottom w:val="0"/>
      <w:divBdr>
        <w:top w:val="none" w:sz="0" w:space="0" w:color="auto"/>
        <w:left w:val="none" w:sz="0" w:space="0" w:color="auto"/>
        <w:bottom w:val="none" w:sz="0" w:space="0" w:color="auto"/>
        <w:right w:val="none" w:sz="0" w:space="0" w:color="auto"/>
      </w:divBdr>
      <w:divsChild>
        <w:div w:id="936713916">
          <w:marLeft w:val="60"/>
          <w:marRight w:val="60"/>
          <w:marTop w:val="0"/>
          <w:marBottom w:val="0"/>
          <w:divBdr>
            <w:top w:val="none" w:sz="0" w:space="0" w:color="auto"/>
            <w:left w:val="none" w:sz="0" w:space="0" w:color="auto"/>
            <w:bottom w:val="none" w:sz="0" w:space="0" w:color="auto"/>
            <w:right w:val="none" w:sz="0" w:space="0" w:color="auto"/>
          </w:divBdr>
          <w:divsChild>
            <w:div w:id="175115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7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2</Pages>
  <Words>491</Words>
  <Characters>2800</Characters>
  <Application>Microsoft Office Word</Application>
  <DocSecurity>0</DocSecurity>
  <Lines>23</Lines>
  <Paragraphs>6</Paragraphs>
  <ScaleCrop>false</ScaleCrop>
  <Company>Microsoft</Company>
  <LinksUpToDate>false</LinksUpToDate>
  <CharactersWithSpaces>3285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xzjd</dc:creator>
  <cp:keywords/>
  <dc:description/>
  <cp:lastModifiedBy>xzjd</cp:lastModifiedBy>
  <cp:revision>13</cp:revision>
  <dcterms:created xsi:type="dcterms:W3CDTF">2021-09-06T00:27:00Z</dcterms:created>
  <dcterms:modified xsi:type="dcterms:W3CDTF">2022-01-04T08:51:00Z</dcterms:modified>
</cp:coreProperties>
</file>